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 vom 14. Mai 2020</w:t>
      </w:r>
    </w:p>
    <w:p>
      <w:r>
        <w:t>FR Kantonsgericht, 2020-05-14, FR</w:t>
      </w:r>
    </w:p>
    <w:p>
      <w:r>
        <w:rPr>
          <w:b/>
        </w:rPr>
        <w:t xml:space="preserve">Quelle: </w:t>
      </w:r>
      <w:r>
        <w:t>https://mcp.opencaselaw.ch/entscheid/fr_gerichte_608_2019_7</w:t>
      </w:r>
    </w:p>
    <w:p>
      <w:r>
        <w:t>FR: FR_GERICHTE 608 2019 7 du 14 mai 2020</w:t>
      </w:r>
    </w:p>
    <w:p>
      <w:r>
        <w:t>IT: FR_GERICHTE 608 2019 7 del 14 maggio 2020</w:t>
      </w:r>
    </w:p>
    <w:p>
      <w:pPr>
        <w:pStyle w:val="Heading2"/>
      </w:pPr>
      <w:r>
        <w:t>Regeste</w:t>
      </w:r>
    </w:p>
    <w:p>
      <w:r>
        <w:t>Arrêt de la IIe Cour des assurances sociales du Tribunal cantonal | Invalidenversicherung</w:t>
      </w:r>
    </w:p>
    <w:p>
      <w:pPr>
        <w:pStyle w:val="Heading2"/>
      </w:pPr>
      <w:r>
        <w:t>Erwägungen</w:t>
      </w:r>
    </w:p>
    <w:p>
      <w:r>
        <w:rPr>
          <w:b/>
        </w:rPr>
        <w:t>E. 5</w:t>
      </w:r>
    </w:p>
    <w:p>
      <w:r>
        <w:t>Au vu de ce qui précède, le recours doit être rejeté et la décision litigieuse confirmée.</w:t>
      </w:r>
    </w:p>
    <w:p>
      <w:r>
        <w:rPr>
          <w:b/>
        </w:rPr>
        <w:t>E. 5.1</w:t>
      </w:r>
    </w:p>
    <w:p>
      <w:r>
        <w:t>Le recourant requiert l'octroi de l'assistance judiciaire totale (608 2019 8) pour la procédure de recours.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5.2</w:t>
      </w:r>
    </w:p>
    <w:p>
      <w:r>
        <w:t>Il convient d'examiner les deux conditions permettant l'octroi de l'assistance judiciaire gratuite, à savoir celle de la situation financière difficile et celle des chances de succès. Il appert que le recourant, à l'aide sociale, ne dispose manifestement pas des ressources suffisantes pour supporter les frais de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au recourant et Me Guillaume Bénard, défenseur choisi, lui est désignée comme défenseur d'office.</w:t>
      </w:r>
    </w:p>
    <w:p>
      <w:r>
        <w:rPr>
          <w:b/>
        </w:rPr>
        <w:t>E. 5.3</w:t>
      </w:r>
    </w:p>
    <w:p>
      <w:r>
        <w:t>La procédure de recours n'étant pas gratuite, les frais de justice sont fixés à CHF 800.- et sont mis à la charge du recourant qui succombe. Ils ne lui sont toutefois pas réclamés en raison de l'assistance judiciaire totale octroyée ce jour. Agissant sous couvert de l'assistance judiciaire totale, le recourant a droit à ce que son défenseur d'office soit indemnisé par l'Etat. Son mandataire a produit sa liste de frais le 9 janvier 2020. Conformément aux art. 146 ss CPJA et du tarif cantonal du 17 décembre 1991 des frais de procédure et des indemnités en matière de juridiction administrative (Tarif/JA; RSF 150.12), il se justifie de fixer l'équitable indemnité à laquelle il a droit à CHF 2'394.60 à raison de 11h50 à CHF 180.-, soit CHF 2'130.-, plus CHF 93.30 au titre de débours, plus CHF 171.30 au titre de la TVA à 7.7 %. Cette indemnité est mise dans son intégralité à la charge de l'Etat.</w:t>
      </w:r>
    </w:p>
    <w:p>
      <w:r>
        <w:t>Tribunal cantonal TC Page 10 de 10 la Cour arrête : I. Le recours (608 2019 7) est rejeté. II. La requête d'assistance judiciaire gratuite totale (608 2019 8) est admise et Me Guillaume Bénard, avocat, est désigné comme défenseur d'office. III. Les frais de procédure, par CHF 800.-, sont mis à la charge du recourant. Ils ne sont toutefois pas prélevés en raison de l'assistance judicaire gratuite totale qui lui a été accordée. IV. L'indemnité allouée à Me Guillaume Bénard en sa qualité de défenseur d'office est fixée à CHF 2'223.30, plus CHF 171.30 au titre de la TVA à 7.7%, soit à un total de CHF 2'394.60,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