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 vom 24. März 2020</w:t>
      </w:r>
    </w:p>
    <w:p>
      <w:r>
        <w:t>FR Kantonsgericht, 2020-03-24, FR</w:t>
      </w:r>
    </w:p>
    <w:p>
      <w:r>
        <w:rPr>
          <w:b/>
        </w:rPr>
        <w:t xml:space="preserve">Quelle: </w:t>
      </w:r>
      <w:r>
        <w:t>https://mcp.opencaselaw.ch/entscheid/fr_gerichte_608_2019_3</w:t>
      </w:r>
    </w:p>
    <w:p>
      <w:r>
        <w:t>FR: FR_GERICHTE 608 2019 3 du 24 mars 2020</w:t>
      </w:r>
    </w:p>
    <w:p>
      <w:r>
        <w:t>IT: FR_GERICHTE 608 2019 3 del 24 marzo 2020</w:t>
      </w:r>
    </w:p>
    <w:p>
      <w:pPr>
        <w:pStyle w:val="Heading2"/>
      </w:pPr>
      <w:r>
        <w:t>Regeste</w:t>
      </w:r>
    </w:p>
    <w:p>
      <w:r>
        <w:t>Arrêt de la IIe Cour des assurances sociales du Tribunal cantonal | Invalidenversicherung</w:t>
      </w:r>
    </w:p>
    <w:p>
      <w:pPr>
        <w:pStyle w:val="Heading2"/>
      </w:pPr>
      <w:r>
        <w:t>Erwägungen</w:t>
      </w:r>
    </w:p>
    <w:p>
      <w:r>
        <w:rPr>
          <w:b/>
        </w:rPr>
        <w:t>E. 30</w:t>
      </w:r>
    </w:p>
    <w:p>
      <w:r>
        <w:t>minutes indemnisées au tarif horaire applicable de CHF 250.- (cf. art. 8 al. 1 du tarif cantonal du 17 décembre 1991 des frais de procédure et des indemnités en matière de juridiction administrative [RSF 150.12]), plus CHF 67.50 de débours (au montant demandé) et CHF 149.55 au titre de la TVA à 7,7%, soit à un total de CHF 2'092.05, et mise intégralement à la charge de l'autorité intimée. 4.3. La requête d’assistance judiciaire gratuite totale (608 2019 4), devenue sans objet en raison de l’admission du recours, est rayée du rôle. (dispositif en page suivante)</w:t>
      </w:r>
    </w:p>
    <w:p>
      <w:r>
        <w:t>Tribunal cantonal TC Page 9 de 9 la Cour arrête : I. Le recours (608 2019 3) est admis. Partant, la décision querellée est annulée et la cause renvoyée à l’Office de l’assurance- invalidité du canton de Fribourg pour qu’il reprenne l’instruction au sens des considérants et rende une nouvelle décision. II. La demande d'assistance judiciaire gratuite totale (608 2019 4), devenue sans objet, est rayée du rôle. III. Les frais de procédure, par CHF 800.-, sont mis à la charge de l’Office de l’assurance- invalidité du canton de Fribourg. IV. L’indemnité de partie allouée à A.________ pour ses frais de défense est fixée à CHF 1’875.- d’honoraires, plus CHF 67.50 de débours et CHF 149.55 de TVA, soit un total de CHF 2'092.05,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mars 2020 /jca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