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98 vom 29. August 2018</w:t>
      </w:r>
    </w:p>
    <w:p>
      <w:r>
        <w:t>FR Kantonsgericht, 2018-08-29, FR</w:t>
      </w:r>
    </w:p>
    <w:p>
      <w:r>
        <w:rPr>
          <w:b/>
        </w:rPr>
        <w:t xml:space="preserve">Quelle: </w:t>
      </w:r>
      <w:r>
        <w:t>https://mcp.opencaselaw.ch/entscheid/fr_gerichte_608_2018_98</w:t>
      </w:r>
    </w:p>
    <w:p>
      <w:r>
        <w:t>FR: FR_GERICHTE 608 2018 98 du 29 août 2018</w:t>
      </w:r>
    </w:p>
    <w:p>
      <w:r>
        <w:t>IT: FR_GERICHTE 608 2018 98 del 29 agosto 2018</w:t>
      </w:r>
    </w:p>
    <w:p>
      <w:pPr>
        <w:pStyle w:val="Heading2"/>
      </w:pPr>
      <w:r>
        <w:t>Regeste</w:t>
      </w:r>
    </w:p>
    <w:p>
      <w:r>
        <w:t>Arrêt de la IIe Cour des assurances sociales du Tribunal cantonal | Invalidenversicherung</w:t>
      </w:r>
    </w:p>
    <w:p>
      <w:pPr>
        <w:pStyle w:val="Heading2"/>
      </w:pPr>
      <w:r>
        <w:t>Erwägungen</w:t>
      </w:r>
    </w:p>
    <w:p>
      <w:r>
        <w:rPr>
          <w:b/>
        </w:rPr>
        <w:t>E. 6</w:t>
      </w:r>
    </w:p>
    <w:p>
      <w:r>
        <w:t>juin 2018 ont tous été produits bien postérieurement à la décision litigieuse. Ainsi qu'il a été rappelé ci-avant, de tels rapports médicaux sont sans pertinence pour l'examen par le juge de la question ici litigieuse. Force est de constater que, au moment où l'OAI a statué, l'existence d'une aggravation de l'état de santé n'avait aucunement été rendue plausible. 4. C'est dès lors à juste titre qu'il n'est pas entré en matière sur cette nouvelle demande. La procédure n'étant pas gratuite, les frais de justice, fixés à CHF 400.-, sont mis à la charge du recourant. Ils sont compensés avec l'avance de CHF 800.- effectuée, le solde de CHF 400.- lui étant restitué. Compte tenu de l'issue du recours, il n'est pas octroyé de dépens.</w:t>
      </w:r>
    </w:p>
    <w:p>
      <w:r>
        <w:t>Tribunal cantonal TC Page 6 de 6 la Cour arrête : I. Le recours est rejeté. II. Les frais de justice, fixés à CHF 400.-, sont mis à la charge du recourant; ils sont compensés avec l'avance de CHF 800.- effectuée, le solde de CHF 400.- lui étant restitué.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