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62 vom 26. März 2018</w:t>
      </w:r>
    </w:p>
    <w:p>
      <w:r>
        <w:t>FR Kantonsgericht, 2018-03-26, DE</w:t>
      </w:r>
    </w:p>
    <w:p>
      <w:r>
        <w:rPr>
          <w:b/>
        </w:rPr>
        <w:t xml:space="preserve">Quelle: </w:t>
      </w:r>
      <w:r>
        <w:t>https://mcp.opencaselaw.ch/entscheid/fr_gerichte_608_2018_62</w:t>
      </w:r>
    </w:p>
    <w:p>
      <w:r>
        <w:t>FR: FR_GERICHTE 608 2018 62 du 26 mars 2018</w:t>
      </w:r>
    </w:p>
    <w:p>
      <w:r>
        <w:t>IT: FR_GERICHTE 608 2018 62 del 26 marzo 2018</w:t>
      </w:r>
    </w:p>
    <w:p>
      <w:pPr>
        <w:pStyle w:val="Heading2"/>
      </w:pPr>
      <w:r>
        <w:t>Regeste</w:t>
      </w:r>
    </w:p>
    <w:p>
      <w:r>
        <w:t>Urteil des II. Sozialversicherungsgerichtshofes des Kantonsgerichts | Krankenversicherung</w:t>
      </w:r>
    </w:p>
    <w:p>
      <w:pPr>
        <w:pStyle w:val="Heading2"/>
      </w:pPr>
      <w:r>
        <w:t>Volltext</w:t>
      </w:r>
    </w:p>
    <w:p>
      <w:r>
        <w:t>Tribunal cantonal TC Kantonsgericht KG Augustinergasse 3, Postfach 1654, 1701 Freiburg T +41 26 304 15 00, F +41 26 304 15 01 www.fr.ch/tc — Pouvoir Judiciaire PJ Gerichtsbehörden GB 608 2018 62 608 2018 71 Urteil vom 26. März 2018 II. Sozialversicherungsgerichtshof Besetzung Präsident: Johannes Frölicher Richterinnen: Daniela Kiener Anne-Sophie Peyraud Gerichtsschreiberin: Angelika Spiess Parteien A.________, Beschwerdeführer, gegen CONCORDIA SCHWEIZERISCHE KRANKEN- UND UNFALL- VERSICHERUNG AG, Vorinstanz Gegenstand Parteientschädigung Beschwerde vom 12. März 2018 gegen den Einspracheentscheid vom 1. März 2018 (608 2018 62) Gesuch vom 12. März 2018 um vollständige unentgeltliche Rechtspflege (608 2018 71)</w:t>
      </w:r>
    </w:p>
    <w:p>
      <w:r>
        <w:t>Kantonsgericht KG Seite 2 von 4 In Anbetracht dessen, dass die Concordia Schweizerische Kranken- und Unfallversicherung AG (nachfolgend: Con- cordia) mit Einspracheentscheid vom 1. März 2018 die Einsprachen von A.________, welcher dieser in Zusammenhang mit von der Concordia geltend gemachten Prämienausständen erhoben hatte, guthiess, die angefochtenen Verfügungen aufhob und die entsprechenden Betreibungen zurückzog; dass sie darüber hinaus das Gesuch um vollständige unentgeltliche Rechtspflege abwies und we- der Verfahrenskosten erhob noch dem Einsprecher eine Parteientschädigung zusprach; dass A.________ am 12. März 2018 gegen diesen Einspracheentscheid beim Kantonsgericht Freiburg Beschwerde erhob und im Wesentlichen moniert, dass die Vorinstanz seinen Antrag auf Parteientschädigung trotz Obsiegens mit der Begründung abgewiesen habe, er sei rechtlich nicht vertreten gewesen; dass der Beschwerdeführer für das vorliegende Beschwerdeverfahren, in dem er sich selber ver- tritt, Antrag auf vollständige unentgeltliche Rechtspflege stellt; erwägend, dass die Beschwerde frist- und formgerecht bei der zuständigen Beschwerdeinstanz eingereicht wurde und der Beschwerdeführer als Entscheidadressat ein schutzwürdiges Interesse an der Überprüfung des Einspracheentscheides hat; dass der Beschwerdeführer somit aus dem Umstand, dass ihm der angefochtene Einspracheent- scheid offenbar ohne Rechtsmittelbelehrung zugestellt wurde, keinen Nachteil erlitten hat, weshalb auf seine diesbezügliche Rüge nicht weiter einzutreten ist; dass für das Verfahren gegen den Krankenversicherer das Bundesgesetz vom 6. Oktober 2000 über den Allgemeinen Teil des Sozialversicherungsrechts (ATSG; SR 830.1) anwendbar ist (Art. 2 ATSG i.V.m. Art. 1 Abs. 1 des Bundesgesetzes vom 18. März 1994 über die Krankenversicherung [KVG; SR 832.10]); dass sich eine Partei in einem Verfahren jederzeit vertreten lassen kann (Art. 37 Abs. 1 ATSG); dass der gesuchstellenden Person auf Gesuch hin und wo es die Verhältnisse erfordern, ein un- entgeltlicher Rechtsbeistand bewilligt wird (Art. 37 Abs. 4 ATSG); dass das Einspracheverfahren kostenlos ist und im Einspracheverfahren in der Regel keine Par- teientschädigung gesprochen wird, weil aus dem Vertretungsverhältnis kein Anspruch auf Ent- schädigung gegenüber dem Versicherungsträger entsteht (Art. 52 Abs. 3 ATSG; KIESER, ATSG- Kommentar, 3. Auflage 2015, Art. 37 N. 26); dass gemäss bundesgerichtlicher Rechtsprechung (BGE 130 V 570) der Einsprecher, der nicht über die erforderlichen Mittel verfügt, um die Anwaltskosten selbst zu tragen, und der im Falle des</w:t>
      </w:r>
    </w:p>
    <w:p>
      <w:r>
        <w:t>Kantonsgericht KG Seite 3 von 4 Unterliegens die unentgeltliche Verbeiständung (Art. 37 Abs. 4 ATSG) hätte beanspruchen kön- nen, bei Obsiegen vom unterliegenden Versicherungsträger entschädigt werden soll; dass vorliegend im Einspracheverfahren keine Verfahrenskosten erhoben wurden und der Be- schwerdeführer sich – im Gegensatz zu dem von ihm zitierten Bundesgerichtsurteil – auch nicht anwaltlich vertreten liess, weshalb ihm keine Kosten entstanden sind, die zu entschädigen wären; dass die Vorinstanz dem Beschwerdeführer deshalb zu Recht keine Parteientschädigung zuge- sprochen hat; und auch kein unentgeltlicher Rechtsbeistand zu entschädigen war; dass der Beschwerdeführer darüber hinaus darauf hinzuweisen ist, dass sich die Behörde nicht ausdrücklich mit jeder tatbeständlichen Behauptung und jedem rechtlichen Einwand des Einspre- chers auseinandersetzen muss und sie sich vielmehr auf die für den Entscheid wesentlichen Ge- sichtspunkte beschränken kann (vgl. BGE 124 V 180 E. 1a); dass die Vorinstanz im angefochtenen Einspracheentscheid begründete, weshalb dem Beschwer- deführer keine Parteientschädigung zuzusprechen sei, und dieser in der Lage war, den Kostenent- scheid sachgerecht anzufechten; dass der angefochtene Einspracheentscheid somit auch unter diesem Gesichtspunkt nicht zu be- anstanden ist; dass das Beschwerdeverfahren vor dem Kantonsgericht grundsätzlich kostenlos ist, einer Partei, die sich mutwillig oder leichtsinnig verhält, jedoch eine Spruchgebühr und die Verfahrenskosten auferlegt werden können (Art. 61 lit. a ATSG); dass vorliegend, obschon es sich um einen Grenzfall handelt, auf die Erhebung von Verfahrens- kosten zu verzichten ist; dass bei diesem Verfahrensausgang dem unterliegenden Beschwerdeführer, der sich auch im vor- liegenden Beschwerdeverfahren nicht anwaltlich vertreten liess, keine Parteientschädigung zuge- sprochen werden kann (Art. 61 lit. g ATSG); dass auch die obsiegende Concordia keinen Anspruch auf eine Parteientschädigung hat (KIESER, Art. 61 N. 199); dass, weil dem Beschwerdeführer auch für das vorliegende Beschwerdeverfahren keine Verfah- rens- oder Parteikosten entstanden sind, sein Gesuch um vollständige unentgeltliche Rechtspflege als gegenstandslos abzuschreiben ist;</w:t>
      </w:r>
    </w:p>
    <w:p>
      <w:r>
        <w:t>Kantonsgericht KG Seite 4 von 4 erkennt der Hof: I. Die Beschwerde wird abgewiesen, soweit darauf eingetreten wird (608 2018 62). II. Es werden keine Verfahrenskosten erhoben. III. Es werden keine Parteientschädigungen zugesprochen. IV. Das Gesuch um vollständige unentgeltliche Rechtspflege wird als gegenstandslos vom Geschäftsverzeichnis abgeschrieben (608 2018 71).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26. März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