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332 vom 12. Juni 2019</w:t>
      </w:r>
    </w:p>
    <w:p>
      <w:r>
        <w:t>FR Kantonsgericht, 2019-06-12, FR</w:t>
      </w:r>
    </w:p>
    <w:p>
      <w:r>
        <w:rPr>
          <w:b/>
        </w:rPr>
        <w:t xml:space="preserve">Quelle: </w:t>
      </w:r>
      <w:r>
        <w:t>https://mcp.opencaselaw.ch/entscheid/fr_gerichte_608_2018_332</w:t>
      </w:r>
    </w:p>
    <w:p>
      <w:r>
        <w:t>FR: FR_GERICHTE 608 2018 332 du 12 juin 2019</w:t>
      </w:r>
    </w:p>
    <w:p>
      <w:r>
        <w:t>IT: FR_GERICHTE 608 2018 332 del 12 giugno 2019</w:t>
      </w:r>
    </w:p>
    <w:p>
      <w:pPr>
        <w:pStyle w:val="Heading2"/>
      </w:pPr>
      <w:r>
        <w:t>Regeste</w:t>
      </w:r>
    </w:p>
    <w:p>
      <w:r>
        <w:t>Arrêt de la IIe Cour des assurances sociales du Tribunal cantonal | Alters- und Hinterlassenenversicherung</w:t>
      </w:r>
    </w:p>
    <w:p>
      <w:pPr>
        <w:pStyle w:val="Heading2"/>
      </w:pPr>
      <w:r>
        <w:t>Erwägungen</w:t>
      </w:r>
    </w:p>
    <w:p>
      <w:r>
        <w:rPr>
          <w:b/>
        </w:rPr>
        <w:t>E. 21</w:t>
      </w:r>
    </w:p>
    <w:p>
      <w:r>
        <w:t>septembre 2018 contenaient tous deux une page de garde, faisant état du précédent refus de l'envoi par l'assuré et mentionnant explicitement la présence de deux décisions en annexe; que la Cour de céans aboutit ainsi à la conclusion que les décisions datées du 31 août 2018 ont été valablement notifiées au recourant le 4 septembre 2018, soit à la date de son refus d'accepter qu'elles entrent dans sa sphère de puissance; que c'est donc à bon droit que l'autorité intimée a refusé d'entrer en matière sur l'opposition formée largement au-delà du délai de 30 jours; que, partant, il convient de rejeter le recours, manifestement mal fondé; que, bien que la procédure soit en principe gratuite en matière d'assurance-vieillesse et survivants, il y a lieu de mettre les frais de la présente procédure à la charge du recourant qui succombe, en application de l'art. 61 let. a LPGA; que celui-ci pouvait en effet reconnaître, en faisant preuve de l'attention requise, que le procès qu'il menait était voué à l'échec compte tenu de la faiblesse de ses arguments, si bien que son comportement peut ici être qualifié de téméraire et sanctionné comme tel;</w:t>
      </w:r>
    </w:p>
    <w:p>
      <w:r>
        <w:t>Tribunal cantonal TC Page 6 de 6 que des frais de justice de CHF 500.- sont par conséquent mis à sa charge; la Cour arrête : I. Le recours est rejeté. II. Des frais de justice de CHF 500.- sont mis à la charge du recourant.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