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260 vom 3. Oktober 2017</w:t>
      </w:r>
    </w:p>
    <w:p>
      <w:r>
        <w:t>FR Kantonsgericht, 2017-10-03, FR</w:t>
      </w:r>
    </w:p>
    <w:p>
      <w:r>
        <w:rPr>
          <w:b/>
        </w:rPr>
        <w:t xml:space="preserve">Quelle: </w:t>
      </w:r>
      <w:r>
        <w:t>https://mcp.opencaselaw.ch/entscheid/fr_gerichte_608_2016_260</w:t>
      </w:r>
    </w:p>
    <w:p>
      <w:r>
        <w:t>FR: FR_GERICHTE 608 2016 260 du 3 octobre 2017</w:t>
      </w:r>
    </w:p>
    <w:p>
      <w:r>
        <w:t>IT: FR_GERICHTE 608 2016 260 del 3 ottobre 2017</w:t>
      </w:r>
    </w:p>
    <w:p>
      <w:pPr>
        <w:pStyle w:val="Heading2"/>
      </w:pPr>
      <w:r>
        <w:t>Regeste</w:t>
      </w:r>
    </w:p>
    <w:p>
      <w:r>
        <w:t>Arrêt de la IIe Cour des assurances sociales du Tribunal cantonal | Ergänzungsleistungen</w:t>
      </w:r>
    </w:p>
    <w:p>
      <w:pPr>
        <w:pStyle w:val="Heading2"/>
      </w:pPr>
      <w:r>
        <w:t>Erwägungen</w:t>
      </w:r>
    </w:p>
    <w:p>
      <w:r>
        <w:rPr>
          <w:b/>
        </w:rPr>
        <w:t>E. 13</w:t>
      </w:r>
    </w:p>
    <w:p>
      <w:r>
        <w:t>octobre 2016 confirmée; qu’il n’est pas perçu de frais de justice pour la procédure de recours; la Cour arrête: I. Le recours est rejeté. II. Il n’est pas perçu de frais de justice pour la procédure de recours.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