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142 vom 6. Juni 2017</w:t>
      </w:r>
    </w:p>
    <w:p>
      <w:r>
        <w:t>FR Kantonsgericht, 2017-06-06, FR</w:t>
      </w:r>
    </w:p>
    <w:p>
      <w:r>
        <w:rPr>
          <w:b/>
        </w:rPr>
        <w:t xml:space="preserve">Quelle: </w:t>
      </w:r>
      <w:r>
        <w:t>https://mcp.opencaselaw.ch/entscheid/fr_gerichte_608_2016_142</w:t>
      </w:r>
    </w:p>
    <w:p>
      <w:r>
        <w:t>FR: FR_GERICHTE 608 2016 142 du 6 juin 2017</w:t>
      </w:r>
    </w:p>
    <w:p>
      <w:r>
        <w:t>IT: FR_GERICHTE 608 2016 142 del 6 giugno 2017</w:t>
      </w:r>
    </w:p>
    <w:p>
      <w:pPr>
        <w:pStyle w:val="Heading2"/>
      </w:pPr>
      <w:r>
        <w:t>Regeste</w:t>
      </w:r>
    </w:p>
    <w:p>
      <w:r>
        <w:t>Arrêt de la IIe Cour des assurances sociales du Tribunal cantonal | Invalidenversicherung</w:t>
      </w:r>
    </w:p>
    <w:p>
      <w:pPr>
        <w:pStyle w:val="Heading2"/>
      </w:pPr>
      <w:r>
        <w:t>Erwägungen</w:t>
      </w:r>
    </w:p>
    <w:p>
      <w:r>
        <w:rPr>
          <w:b/>
        </w:rPr>
        <w:t>E. 23</w:t>
      </w:r>
    </w:p>
    <w:p>
      <w:r>
        <w:t>mai 2017, à savoir 3h30, il se justifie de fixer l'indemnité à laquelle la mandataire a droit à CHF 455.-, éventuelle TVA incluse. Cette indemnité est intégralement mise à la charge de l'autorité intimée et sera directement versée à la mandataire du recourant.</w:t>
      </w:r>
    </w:p>
    <w:p>
      <w:r>
        <w:t>Tribunal cantonal TC Page 10 de 10 la Cour arrête: I. Le recours est admis et la décision querellée du 20 mai 2016 est modifiée dans le sens où le recourant a droit à un supplément pour soins intenses à raison de 20 % du montant maximum de la rente vieillesse. Le dossier est renvoyé à l'autorité intimée pour qu'elle fixe le montant des prestations. II. Les frais de procédure, par CHF 400.-, sont mis à la charge de l'autorité intimée. L'avance de frais de CHF 400.- est restituée au recourant. III. Il est alloué au recourant pour ses frais de défense une indemnité de CHF 455.-, éventuelle TVA incluse. Celle-là est intégralement mise à la charge de l'Office de l’assurance-invalidité du canton de Fribourg et sera directement versée à la mandataire du recourant.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juin 2017/JFR/vth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