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135 vom 18. Januar 2016</w:t>
      </w:r>
    </w:p>
    <w:p>
      <w:r>
        <w:t>FR Kantonsgericht, 2016-01-18, FR</w:t>
      </w:r>
    </w:p>
    <w:p>
      <w:r>
        <w:rPr>
          <w:b/>
        </w:rPr>
        <w:t xml:space="preserve">Quelle: </w:t>
      </w:r>
      <w:r>
        <w:t>https://mcp.opencaselaw.ch/entscheid/fr_gerichte_608_2015_135</w:t>
      </w:r>
    </w:p>
    <w:p>
      <w:r>
        <w:t>FR: FR_GERICHTE 608 2015 135 du 18 janvier 2016</w:t>
      </w:r>
    </w:p>
    <w:p>
      <w:r>
        <w:t>IT: FR_GERICHTE 608 2015 135 del 18 gennaio 2016</w:t>
      </w:r>
    </w:p>
    <w:p>
      <w:pPr>
        <w:pStyle w:val="Heading2"/>
      </w:pPr>
      <w:r>
        <w:t>Regeste</w:t>
      </w:r>
    </w:p>
    <w:p>
      <w:r>
        <w:t>Arrêt de la IIe Cour des assurances sociales du Tribunal cantonal | Krankenversicherung</w:t>
      </w:r>
    </w:p>
    <w:p>
      <w:pPr>
        <w:pStyle w:val="Heading2"/>
      </w:pPr>
      <w:r>
        <w:t>Erwägungen</w:t>
      </w:r>
    </w:p>
    <w:p>
      <w:r>
        <w:rPr>
          <w:b/>
        </w:rPr>
        <w:t>E. 22</w:t>
      </w:r>
    </w:p>
    <w:p>
      <w:r>
        <w:t>mai 2015; qu'il n'y a de ce fait pas lieu de considérer le courrier de la recourante du 7 décembre 2015 comme un recours distinct;</w:t>
      </w:r>
    </w:p>
    <w:p>
      <w:r>
        <w:t>Tribunal cantonal TC Page 4 de 4 qu'il est pris acte de la nouvelle décision du 4 décembre 2015, annulant la décision querellée du 8 juin 2015, le dossier étant renvoyé à l'autorité intimée pour qu'elle poursuive la procédure d'opposition; que, selon le principe de la gratuité de la procédure prévalant en la matière, il n'est pas perçu de frais de justice; qu'il n'est pas octroyé de dépens, la recourante n'en ayant pas demandés en relation avec la présente procédure (art. 137 du code du 23 mai 1991 de procédure et de juridiction administrative [CPJA; RSF 150.1]); la Cour arrête: I. Il est pris acte de la nouvelle décision du 4 décembre 2015, annulant la décision querellée du 8 juin 2015. Partant, le dossier est renvoyé à l’autorité intimée pour qu’elle poursuive la procédure d’opposition. II. Dans la mesure où il n'est pas devenu sans objet, le recours est irrecevable. III. Il n'est pas perçu de frais de justice. IV. Il n'est pas octroyé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janvier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