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227 vom 12. November 2024</w:t>
      </w:r>
    </w:p>
    <w:p>
      <w:r>
        <w:t>FR Kantonsgericht, 2024-11-12, FR</w:t>
      </w:r>
    </w:p>
    <w:p>
      <w:r>
        <w:rPr>
          <w:b/>
        </w:rPr>
        <w:t xml:space="preserve">Quelle: </w:t>
      </w:r>
      <w:r>
        <w:t>https://mcp.opencaselaw.ch/entscheid/fr_gerichte_605_2023_227</w:t>
      </w:r>
    </w:p>
    <w:p>
      <w:r>
        <w:t>FR: FR_GERICHTE 605 2023 227 du 12 novembre 2024</w:t>
      </w:r>
    </w:p>
    <w:p>
      <w:r>
        <w:t>IT: FR_GERICHTE 605 2023 227 del 12 novembre 2024</w:t>
      </w:r>
    </w:p>
    <w:p>
      <w:pPr>
        <w:pStyle w:val="Heading2"/>
      </w:pPr>
      <w:r>
        <w:t>Regeste</w:t>
      </w:r>
    </w:p>
    <w:p>
      <w:r>
        <w:t>Arrêt de la Ie Cour des assurances sociales du Tribunal cantonal | Arbeitslosenversicherung</w:t>
      </w:r>
    </w:p>
    <w:p>
      <w:pPr>
        <w:pStyle w:val="Heading2"/>
      </w:pPr>
      <w:r>
        <w:t>Erwägungen</w:t>
      </w:r>
    </w:p>
    <w:p>
      <w:r>
        <w:rPr>
          <w:b/>
        </w:rPr>
        <w:t>E. 28</w:t>
      </w:r>
    </w:p>
    <w:p>
      <w:r>
        <w:t>novembre 2022, elle a reçu un deuxième appel téléphonique de D.________ qui lui aurait appris que le poste était plus dirigé vers la finance. L'assurée aurait confirmé avoir des connaissances dans ce domaine mais, selon D.________, il fallait des connaissances plus pointues. L'assurée lui aurait alors répondu "c'est à vous de voir, vu que vous avez certainement mon CV et il vous est plus facile d'en juger". Au terme de la conversation téléphonique, il a été décidé, d'un commun accord, d'annuler l'entretien. L'assurée a encore précisé à l'ORP qu'elle supposait qu'une autre personne correspondait mieux aux attentes du poste. Suite à cette détermination, l'ORP a pris contact avec D.________ le 23 décembre 2022 et lui a posé diverses questions. Le même jour, cette dernière a répondu de la façon suivante: • Les déclarations de l'assurée sont-elles exactes ? oui, il faut des connaissances complémentaires en finances. • Est-ce que l'entretien du 30 novembre 2022 a été annulé du fait que l'assurée ne correspondait pas au profil ? Si non, pour quelle raison le rendez-vous a-t-il été annulé ? L'entretien a été annulé car A.________ nous a dit qu'elle ne ferait pas une bonne secrétaire, ce qui n'est pas très "vendeur" à mon avis quand on vous propose un entretien. • Sur la base de son profil, l'auriez-vous engagée ? Nous l'aurions rencontrée en entretien et selon le déroulement de celui-ci, un engagement aurait peut-être été possible. Dur de savoir sans avoir fait l'entretien. • Quel aurait été le salaire convenu ? Pour le salaire, je ne peux malheureusement pas vous répondre car ce n'est pas moi qui aurais fixé le salaire. D.________ a également précisé qu'à la suite de la déclaration de l'assurée selon laquelle "elle ne ferait pas une bonne secrétaire", son chef de service et elle-même, d'un commun accord avec l'intéressée, avaient annulé l'entretien, précisant que "cette déclaration n'a pas joué en sa faveur". Elle a en outre indiqué que le poste exigeait des connaissances dans l'administration, les RH, la</w:t>
      </w:r>
    </w:p>
    <w:p>
      <w:r>
        <w:t>Tribunal cantonal TC Page 3 de 8 communication et les finances, soulignant sur ce point que "le niveau dans les finances est assez élevé". B. Par décision du 30 janvier 2023, confirmée sur opposition le 27 novembre 2023, le Service public de l'emploi (ci-après: le SPE) a suspendu l'assurée dans l'exercice de son droit aux indemnités de chômage pour une durée de 28 jours dès le 29 novembre 2022, au motif qu'elle avait fautivement refusé un travail convenable. En substance, cette autorité a estimé que, par son attitude hésitante, l'assurée avait compromis ses chances d'obtenir un travail convenable auprès de C.________. C. Contre la décision sur opposition, A.________ interjette recours le 13 décembre 2023 auprès du Tribunal cantonal. Si elle ne conteste pas les faits invoqués dans la décision litigieuse, elle nie avoir refusé le poste en question. Selon elle, lors de l'appel téléphonique du 28 novembre 2022, qui n'aurait duré que quelques minutes, son interlocutrice l'aurait informée qu'il s'agissait d'un poste avec "gestion horaire", ce à quoi elle aurait répondu qu'elle connaissait la facturation. A cet instant, l'interlocutrice lui aurait indiqué que c'était plus pointu que cela et que davantage de compétences étaient requises, puis elle lui aurait dit "je pense qu'on va annuler ce rendez-vous", ce que la recourante a accepté vu qu'il s'agissait d'une question de la part de son potentiel employeur. La recourante estime s'être faite piégée par cet appel téléphonique deux jours avant l'entretien – car les exigences du poste auraient pu être précisées durant l'entretien – et qu'on ne lui a pas laissé le choix. Selon elle, cet appel visait simplement à annuler l'entretien, de sorte que C.________ doit supporter une part de responsabilité et que la durée de la suspension de son droit aux indemnités doit être réduite de moitié. Le 30 janvier 2024, le SPE conclut au rejet du recours en renvoyant à la décision attaquée. Aucun autre échange d'écritures n'a eu lieu entre les parties. Il sera fait état des arguments, développés par ces dernières à l'appui de leurs conclusions, dans les considérants de droit du présent litige. en droit 1. Recevabilité Interjeté en temps utile et dans les formes légales auprès de l'autorité compétente selon l'art. 58 al. 1 de la loi fédérale du 6 octobre 2000 sur la partie générale du droit des assurances sociales (LPGA; RS 830.1), applicable par le renvoi de l'art. 1 al. 1 de la loi du 25 juin 1982 sur l'assurance- chômage obligatoire et l'indemnité en cas d'insolvabilité (LACI; RS 837.0), par une assurée directement touchée par la décision attaquée, le recours est recevable.</w:t>
      </w:r>
    </w:p>
    <w:p>
      <w:r>
        <w:t>Tribunal cantonal TC Page 4 de 8 2. Règles relatives au droit à l'indemnité de chômage Conformément à l'art. 8 al. 1 let. g LACI, l'assuré a droit à l'indemnité de chômage s'il satisfait – entre autres conditions – aux exigences du contrôle fixées à l'art. 17 LACI. Selon l'art. 17 al. 1, 1ère phrase LACI, l'assuré qui fait valoir des prestations d'assurance doit, avec l'assistance de l'office du travail compétent, entreprendre tout ce qu'on peut raisonnablement exiger de lui pour éviter le chômage ou l'abréger. L'art. 17 al. 3, 1ère phrase LACI précise en outre que l'assuré est tenu d'accepter tout travail convenable qui lui est proposé. L'art. 17 LACI consacre ainsi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art. 17, p. 197, n. 4). C'est également ce que prescrit l'art. 16 al. 1 LACI, à teneur duquel, en règle générale, l'assuré doit accepter immédiatement tout travail en vue de diminuer le dommage. 3. Règles relatives à la suspension du droit à l'indemnité de chômage 3.1.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mesure administrative ayant pour but de limiter le risque d'une mise à contribution abusive de l'assurance et devant respecter le principe de proportionnalité (arrêt TF C 218/01 du 5 juin 2002 et la référence citée).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le refus d'un emploi convenable (art. 30 al. 1 let. d LACI) – la suspension poursuit un but compensatoire. Elle pose ainsi une limite à l'obligation de l'assurance-chômage d'allouer des prestations pour des dommages que l'assuré aurait pu éviter (cf. RUBIN, Commentaire de la loi sur l'assurance-chômage, n. 2 ad art. 30 et les références citées). 3.2. Selon la jurisprudence,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w:t>
      </w:r>
    </w:p>
    <w:p>
      <w:r>
        <w:t>Tribunal cantonal TC Page 5 de 8 non seulement le refus en tant que tel, mais tout comportement qui fait échouer l'engagement (arrêts TC FR 605 2023 67 du 4 juillet 2023 consid. 4.1; 605 2019 232 du 5 juin 2020 consid. 2.3.1 et les références citées). 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(cf. arrêts TF 8C_149/2023 du 14 août 2023 consid. 4.1; 8C_313/2021 du 3 août 2021 consid. 4.1 et les références citées). 3.3.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En tant qu'autorité de surveillance, le SECO a adopté une échelle des suspensions à l'intention de l'autorité cantonale (à savoir le SPE) et des ORP (cf. Bulletin LACI IC Marché du travail / assurance chômage, D 79).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8C_64/2012 du 26 juin 2012 consid. 2.1). En cas de recours, le juge ne s'écartera de l'appréciation que s'il existe de solides raisons de le faire (ATF 123 V 150 consid. 2; arrêt TF C 351/01 du 21 mai 2002 consid. 2b/aa). S'agissant du motif de suspension en cas de refus d'emploi convenable ou d'un gain intermédiaire d'une durée de 4 mois, la faute est qualifiée de moyenne à grave et correspond à une suspension du droit à l'indemnité comprise entre 27 et 34 jours timbrés (D 79, ch. 2 A). 4. Règles relatives à la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pas, en droit des assurances sociales, un principe selon lequel l'administration ou le juge devrait statuer, dans le doute, en faveur de l'assuré (cf. arrêts TF 9C_298/2020 du 28 septembre 2020 consid. 2.2; 8C_260/2019 du 23 juin 2020 consid. 3.2 et les références citées).</w:t>
      </w:r>
    </w:p>
    <w:p>
      <w:r>
        <w:t>Tribunal cantonal TC Page 6 de 8 5. Question litigieuse Est litigieuse, en l'espèce, la question de savoir si la suspension du droit à l'indemnité de la recourante pour une durée de 28 jours est justifiée ou non, tant sur le principe que sur la durée. 6. Discussion 6.1. En ce qui concerne le principe de la suspension du droit à l'indemnité de chômage de l'assurée, la Cour relève qu'il ressort du dossier que lors de l'entretien téléphonique du 28 novembre 2022 avec la collaboratrice de C.________, l'assurée a indiqué qu'elle "ne ferait pas une bonne secrétaire". A cet égard, si l'intéressée a nié, dans son opposition du 1er février 2023, avoir tenu certains des propos rapportés par l'interlocutrice (cf. opposition, p. 1: Je n'ai en aucun cas dit que "je ne disposais pas des connaissances suffisantes" ou alors que "les tâches à effectuer ne me convenaient pas"), elle n'a cependant pas contesté, ni dans ladite opposition ni dans son recours, avoir tenu ces propos-là. Par ailleurs, elle a elle-même admis, le 13 décembre 2022, avoir dit à l'interlocutrice que "c'est à vous de voir, vu que vous avez certainement mon CV et il vous est plus facile d'en juger" et elle a reconnu, dans son opposition, que l'appel du 28 novembre 2022 "ne [l]'a pas permise de [s]'enthousiasmer" car il portait uniquement sur le fait que le poste demandait des connaissances approfondies en finance (cf. opposition, p. 2). Dès lors, de l'avis de la Cour, ce sont très vraisemblablement les déclarations et l'attitude – résignée et peu enthousiaste – de la recourante qui ont entraîné l'annulation de l'entretien prévu le</w:t>
      </w:r>
    </w:p>
    <w:p>
      <w:r>
        <w:rPr>
          <w:b/>
        </w:rPr>
        <w:t>E. 30</w:t>
      </w:r>
    </w:p>
    <w:p>
      <w:r>
        <w:t>novembre 2022. C'est le lieu de rappeler ici que dès le début de sa période de chômage, la recourante a explicitement émis des réserves à effectuer certaines tâches administratives durant ses entretiens avec son conseiller ORP. Pris dans leur ensemble, ces éléments donnent à penser que si le profil de la recourante a bien été retenu pour un premier entretien, il a néanmoins soulevé quelques doutes qui, lors du second entretien téléphonique, se sont confirmés. Cela est du reste corroboré par la déclaration de la collaboratrice de C.________ selon laquelle, si l'intéressée n'avait pas tenu les propos selon lesquels elle ne ferait pas une bonne secrétaire, elle aurait été reçue en entretien et, selon le déroulement de celui-ci, un engagement n'était pas exclu. Sur ce point, bien que la pratique de C.________ de rappeler une candidate deux jours avant un entretien peut paraître discutable, notons qu'il n'y a pas lieu de douter du sérieux des informations transmises par l'employeur, puisque celui-ci n'a objectivement aucun avantage à nuire aux intérêts de l'assurée. Ainsi, en répondant à un employeur potentiel de manière inappropriée et hésitante, la Cour retient que l'assurée a compromis ses chances d'être engagée et qu'elle s'est accommodée du risque que l'emploi soit occupé par quelqu'un d'autre, comme elle l'admet d'ailleurs expressément lorsqu'elle indique avoir "supposé qu'une autre personne correspondait mieux aux attentes". Au surplus, les motifs invoqués par la recourante ne permettent pas de modifier ce constat. Tout d'abord, l'intéressée ayant travaillé de nombreuses années dans le domaine administratif, également dans la facturation, on peine à retenir que l'éventuel manque de connaissance dans le domaine de la finance aurait, à lui seul, fait échouer l'entretien. De plus, le seul fait d'apprendre, lors de l'entretien téléphonique litigieux, que le poste était notamment dirigé vers la finance et qu'il nécessitait des connaissances assez pointues ne permet pas de justifier le comportement adopté, étant rappelé qu'une attitude hésitante qui amène l'employeur à douter de la réelle motivation de</w:t>
      </w:r>
    </w:p>
    <w:p>
      <w:r>
        <w:t>Tribunal cantonal TC Page 7 de 8 l'assuré est en principe déjà fautive. Quant aux suppositions de la recourante selon lesquelles une autre personne devait mieux correspondre aux attentes et, partant, qu'il était "évident" que l'employeur voulait annuler l'entretien, elles ne lui sont d'aucun secours. En effet, outre le fait qu'il ne s'agit que de spéculations, la Cour rappelle que l'adéquation du profil de l'intéressée – ou de celui de tout autre candidat – à l'emploi visé ressort uniquement de la compétence du potentiel futur employeur et n'incombe pas à cette dernière, d'autant moins au terme d'un appel téléphonique qu'elle qualifie elle-même de "très court" et sans même avoir pu rencontrer le chef de service de C.________. Au vu de ce qui précède, le SPE se devait de prononcer, en application de l’art. 30 al. 1 let. d LACI, une suspension du droit à l’indemnité de la recourante. Partant, il reste à examiner la gravité de la faute et la durée de la suspension. 6.2. Eu égard à la durée de la suspension du droit à l'indemnité, l'autorité intimée a considéré que la recourante avait commis une faute moyenne, au sens de l'art. 45 al. 3 let. b OACI, et a prononcé une mesure de 28 jours de suspension. De l'avis de la Cour, cette appréciation résiste à la critique. En effet, une suspension de 28 jours se situe dans la fourchette du barème réglementaire applicable pour le type de comportement reproché, qualifié à juste titre de faute moyenne. De plus, s'agissant du motif de suspension qu'est le refus d'un emploi convenable, une suspension du droit à l'indemnité de 28 jours se situe dans la limite inférieure – comprise entre 27 et 34 jours timbrés – préconisée par l'échelle du SECO (cf. supra consid. 3.3). Enfin, la suspension est proportionnée à l'étendue du dommage causé par l'attitude de la recourante, qui, en affirmant à un potentiel employeur qu'elle ne serait pas une bonne secrétaire, a pris le risque de prolonger indûment son chômage. Partant, en qualifiant la faute de moyenne et en fixant à 28 jours la durée de la suspension, l'autorité n'a commis aucune violation du droit ni excès ou abus de son pouvoir d'appréciation. 7. Sort du recours et frais 7.1. Sur le vu de ce qui précède, le recours est rejeté. 7.2. En application du principe de la gratuité de la procédure valant en la matière (art. 61 let. fbis PGA), il n'est pas perçu de frais de justice.</w:t>
      </w:r>
    </w:p>
    <w:p>
      <w:r>
        <w:t>Tribunal cantonal TC Page 8 de 8 la Cour arrête : I. Le recours est rejeté. Partant, la décision sur opposition du 27 novembre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novembre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