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48 vom 11. Oktober 2021</w:t>
      </w:r>
    </w:p>
    <w:p>
      <w:r>
        <w:t>FR Kantonsgericht, 2021-10-11, FR</w:t>
      </w:r>
    </w:p>
    <w:p>
      <w:r>
        <w:rPr>
          <w:b/>
        </w:rPr>
        <w:t xml:space="preserve">Quelle: </w:t>
      </w:r>
      <w:r>
        <w:t>https://mcp.opencaselaw.ch/entscheid/fr_gerichte_605_2021_48</w:t>
      </w:r>
    </w:p>
    <w:p>
      <w:r>
        <w:t>FR: FR_GERICHTE 605 2021 48 du 11 octobre 2021</w:t>
      </w:r>
    </w:p>
    <w:p>
      <w:r>
        <w:t>IT: FR_GERICHTE 605 2021 48 del 11 ottobre 2021</w:t>
      </w:r>
    </w:p>
    <w:p>
      <w:pPr>
        <w:pStyle w:val="Heading2"/>
      </w:pPr>
      <w:r>
        <w:t>Regeste</w:t>
      </w:r>
    </w:p>
    <w:p>
      <w:r>
        <w:t>Arrêt de la Ie Cour des assurances sociales du Tribunal cantonal | Invalidenversicherung</w:t>
      </w:r>
    </w:p>
    <w:p>
      <w:pPr>
        <w:pStyle w:val="Heading2"/>
      </w:pPr>
      <w:r>
        <w:t>Erwägungen</w:t>
      </w:r>
    </w:p>
    <w:p>
      <w:r>
        <w:rPr>
          <w:b/>
        </w:rPr>
        <w:t>E. 15</w:t>
      </w:r>
    </w:p>
    <w:p>
      <w:r>
        <w:t>minutes de travail; que sur le vu des opérations effectuées, cette durée de travail peut être admise telle quelle. Calculée au tarif horaire de CHF 250.- applicable aux dépens, l’indemnité due au recourant sera ainsi fixée à CHF 2'814.95 (11,25 heures x CHF 250.- / heure), plus CHF 50.- de débours fixés forfaitairement et CHF 227.60 de TVA au taux de 7.7%, pour un total de CHF 3'085.55. que cette indemnité est mise à la charge de l’Office de l’assurance-invalidité; (dispositif en page suivante)</w:t>
      </w:r>
    </w:p>
    <w:p>
      <w:r>
        <w:t>Tribunal cantonal TC Page 5 de 5 la Cour arrête : I. Le recours est admis, dans le sens qu’il est pris acte de la reconsidération par l’Office de l’assurance-invalidité de sa décision du 26 janvier 2021 et que la cause lui est renvoyée pour instruction complémentaire au sens des considérants. II. Il n'est pas perçu de frais de justice. L’avance de frais versée par A.________, par CHF 800.-, lui est restituée. III. Une indemnité de CHF 3'085.55, y compris CHF 227.60 de TVA, est allouée à A.________ pour ses dépens. Elle est mise à la charge de l’Office de l’assurance-invalidité.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