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84 vom 8. Februar 2021</w:t>
      </w:r>
    </w:p>
    <w:p>
      <w:r>
        <w:t>FR Kantonsgericht, 2021-02-08, FR</w:t>
      </w:r>
    </w:p>
    <w:p>
      <w:r>
        <w:rPr>
          <w:b/>
        </w:rPr>
        <w:t xml:space="preserve">Quelle: </w:t>
      </w:r>
      <w:r>
        <w:t>https://mcp.opencaselaw.ch/entscheid/fr_gerichte_605_2020_84</w:t>
      </w:r>
    </w:p>
    <w:p>
      <w:r>
        <w:t>FR: FR_GERICHTE 605 2020 84 du 8 février 2021</w:t>
      </w:r>
    </w:p>
    <w:p>
      <w:r>
        <w:t>IT: FR_GERICHTE 605 2020 84 del 8 febbraio 2021</w:t>
      </w:r>
    </w:p>
    <w:p>
      <w:pPr>
        <w:pStyle w:val="Heading2"/>
      </w:pPr>
      <w:r>
        <w:t>Regeste</w:t>
      </w:r>
    </w:p>
    <w:p>
      <w:r>
        <w:t>Arrêt de la Ie Cour des assurances sociales du Tribunal cantonal | Unfallversicherung</w:t>
      </w:r>
    </w:p>
    <w:p>
      <w:pPr>
        <w:pStyle w:val="Heading2"/>
      </w:pPr>
      <w:r>
        <w:t>Erwägungen</w:t>
      </w:r>
    </w:p>
    <w:p>
      <w:r>
        <w:rPr>
          <w:b/>
        </w:rPr>
        <w:t>E. 20</w:t>
      </w:r>
    </w:p>
    <w:p>
      <w:r>
        <w:t>mars 2019 d'une bursite ou d'une autre lésion structurelle de l'épaule, les conclusions du médecin d'arrondissement se révèlent fondées lorsque ce dernier retient que les troubles invoqués au niveau de l'épaule gauche ne sont, au degré de la vraisemblance prépondérante, plus à imputer à l'accident du 20 décembre 2018, que le status quo sine a été atteint le 20 mars 2019 et que l'accident ne joue ensuite plus aucun rôle dans le tableau clinique de l'assuré. 5. 5.1. Sur le vu de ce qui précède, c'est à bon droit que la Suva a mis un terme à ses prestations avec effet au 20 mars 2019. Le recours est ainsi rejeté. 5.2. La procédure étant en principe gratuite en matière d’assurance-accidents (voir art. 61 let. a LPGA, applicable par le renvoi de l'art. 1 al. 1 LAA), il ne sera pas perçu de frais. Le recourant, qui succombe, n’a pas droit à des dépens (art. 61 let. g LPGA). 5.3. Il n'est pas alloué de dépens non plus à l'autorité intimée, chargée de tâches de droit public (ATF 128 V 323; 126 V 143), et qui, à juste titre, n’en a pas demandés. (dispositif en page suivante)</w:t>
      </w:r>
    </w:p>
    <w:p>
      <w:r>
        <w:t>Tribunal cantonal TC Page 8 de 8 605 2020 84 la Cour arrête : I. Le recours est rejeté. II. Il n'est pas perçu de frais de procédure.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février 2021/eri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