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325 vom 26. August 2019</w:t>
      </w:r>
    </w:p>
    <w:p>
      <w:r>
        <w:t>FR Kantonsgericht, 2019-08-26, FR</w:t>
      </w:r>
    </w:p>
    <w:p>
      <w:r>
        <w:rPr>
          <w:b/>
        </w:rPr>
        <w:t xml:space="preserve">Quelle: </w:t>
      </w:r>
      <w:r>
        <w:t>https://mcp.opencaselaw.ch/entscheid/fr_gerichte_605_2018_325</w:t>
      </w:r>
    </w:p>
    <w:p>
      <w:r>
        <w:t>FR: FR_GERICHTE 605 2018 325 du 26 août 2019</w:t>
      </w:r>
    </w:p>
    <w:p>
      <w:r>
        <w:t>IT: FR_GERICHTE 605 2018 325 del 26 agosto 2019</w:t>
      </w:r>
    </w:p>
    <w:p>
      <w:pPr>
        <w:pStyle w:val="Heading2"/>
      </w:pPr>
      <w:r>
        <w:t>Regeste</w:t>
      </w:r>
    </w:p>
    <w:p>
      <w:r>
        <w:t>Arrêt de la Ie Cour des assurances sociales du Tribunal cantonal | Invalidenversicherung</w:t>
      </w:r>
    </w:p>
    <w:p>
      <w:pPr>
        <w:pStyle w:val="Heading2"/>
      </w:pPr>
      <w:r>
        <w:t>Erwägungen</w:t>
      </w:r>
    </w:p>
    <w:p>
      <w:r>
        <w:rPr>
          <w:b/>
        </w:rPr>
        <w:t>E. 19</w:t>
      </w:r>
    </w:p>
    <w:p>
      <w:r>
        <w:t>novembre 2018 réglant les modalités du paiement des rentes est confirmée. Les frais de justice pour la procédure sont fixés à CHF 400.- et sont mis à la charge de la recourante qui succombe. 5. 5.1.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5.2. En l'occurrence, la recourante n'a ni exposé sa situation financière, ni accompagné sa requête de quelque pièce justificative que ce soit. Elle s'est contentée de conclure à l'octroi de l'assistance judiciaire tout en précisant qu'elle produirait un "formulaire de demande d'assistance judiciaire" plus tard. Ce formulaire, promis depuis le jour du dépôt du mémoire de recours il y a huit mois, n'a pas été produit à ce jour. A l'instar de ce qui avait déjà été indiqué à la recourante et à son mandataire dans l'arrêt du 26 février 2018 (605 2017 285+286), la personne qui requiert l'assistance judiciaire doit exposer de manière complète sa situation financière, aussi bien en ce qui concerne ses revenus que sa fortune et elle doit autant que possible fournir les pièces justificatives. De façon générale, celui qui sollicite des prestations de l'Etat doit collaborer loyalement à l'établissement des faits et apporter les preuves pertinentes que l'on peut exiger de lui (cf. not. art. 145 al. 2 CPJA; ATF 120 Ia 181 consid. 3a).</w:t>
      </w:r>
    </w:p>
    <w:p>
      <w:r>
        <w:t>Tribunal cantonal TC Page 7 de 7 Cette obligation – cumulative – est d'autant plus accrue que la recourante est assistée d'un mandataire professionnel. L'on précisera, à cet égard, que le fait que le mandataire de la recourante ait déjà "été désigné défenseur d'office de la recourante dans d'autres procédures judiciaires connexes" ne saurait valoir pour la présente cause. Cela est d'autant moins le cas dans le contexte où l'assistance judiciaire lui a récemment été refusée pour le même motif (arrêt 605 2017 285+286 du 26 février 2018 consid. 5c) et que, à la seule occasion où elle lui a été octroyée, la recourante avait alors été privée de l'essentiel de ses revenus en raison de la suspension de sa rente d'invalidité (arrêt 605 2018 33+34+35 du 17 avril 2018 consid. 4.2). Cela justifie que l'octroi de l'assistance judiciaire totale lui soit refusé. la Cour arrête : I. Le recours (605 2018 325) est rejeté. II. La demande d'assistance judiciaire gratuite totale (605 2018 326) est rejetée. III. Les frais de procédure, par CHF 400.-, sont mis à la charge de la recourante.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août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