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168 vom 17. Dezember 2019</w:t>
      </w:r>
    </w:p>
    <w:p>
      <w:r>
        <w:t>FR Kantonsgericht, 2019-12-17, FR</w:t>
      </w:r>
    </w:p>
    <w:p>
      <w:r>
        <w:rPr>
          <w:b/>
        </w:rPr>
        <w:t xml:space="preserve">Quelle: </w:t>
      </w:r>
      <w:r>
        <w:t>https://mcp.opencaselaw.ch/entscheid/fr_gerichte_605_2018_168</w:t>
      </w:r>
    </w:p>
    <w:p>
      <w:r>
        <w:t>FR: FR_GERICHTE 605 2018 168 du 17 décembre 2019</w:t>
      </w:r>
    </w:p>
    <w:p>
      <w:r>
        <w:t>IT: FR_GERICHTE 605 2018 168 del 17 dicembre 2019</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w:t>
      </w:r>
    </w:p>
    <w:p>
      <w:r>
        <w:rPr>
          <w:b/>
        </w:rPr>
        <w:t>E. 2.3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w:t>
      </w:r>
    </w:p>
    <w:p>
      <w:r>
        <w:t>Tribunal cantonal TC Page 4 de 11 consid. 3.7.1; 102 V 165; VSI 2001 p. 223 consid. 2b et les références citées; cf. également ATF 127 V 294 consid. 4c). La reconnaissance de l'existence d'une atteinte à la santé psychique suppose la présence d'un diagnostic émanant d'un expert (psychiatre) et s'appuyant lege artis sur les critères d'un système de classification reconnu (ATF 130 V 396 consid. 5.3 et 6).</w:t>
      </w:r>
    </w:p>
    <w:p>
      <w:r>
        <w:rPr>
          <w:b/>
        </w:rPr>
        <w:t>E. 3.1</w:t>
      </w:r>
    </w:p>
    <w:p>
      <w:r>
        <w:t>L'évaluation du taux d'invalidité se fait sur la base de quatre méthodes, à savoir la méthode ordinaire, la méthode spécifique, la méthode mixte et la méthode extraordinaire, dont l'application dépend du statut du bénéficiaire potentiel de la rente. Dans le cas d'espèce, seules les méthodes ordinaires et spécifiques entrent en ligne de compte.</w:t>
      </w:r>
    </w:p>
    <w:p>
      <w:r>
        <w:rPr>
          <w:b/>
        </w:rPr>
        <w:t>E. 3.2</w:t>
      </w:r>
    </w:p>
    <w:p>
      <w:r>
        <w:t>La méthode ordinaire s'applique aux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et ses sous-variantes (ATF 137 V 334 consid. 3.1.1 et les références citées).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129 V 222; 128 V 174).</w:t>
      </w:r>
    </w:p>
    <w:p>
      <w:r>
        <w:rPr>
          <w:b/>
        </w:rPr>
        <w:t>E. 3.3</w:t>
      </w:r>
    </w:p>
    <w:p>
      <w:r>
        <w:t>La méthode spécifique s'applique aux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(art. 28a al. 2 LAI en corrélation avec les art. 8 al. 3 LPGA et 27 du règlement du 17 janvier 1961 sur l'assurance- invalidité, RAI; RS 831.201). Par travaux habituels, il faut notamment entendre l'activité usuelle dans le ménage, l'éducation des enfants ainsi que toute activité artistique ou d'utilité publique (cf. art. 27 RAI) (arrêt TF 9C_589/2014 précité). Selon la Circulaire concernant l'invalidité et l'impotence de l'assurance-invalidité établie par l'OFA (ci-après: CIIAI), la méthode spécifique s’applique, d'une part, aux cas des assurés qui n’exerçaient aucune activité lucrative lors de la survenance de l’atteinte à la santé et qui, par la suite, n’en ont ou n’en auraient assumé aucune s’ils n’étaient pas devenus invalides (par ex. les personnes qui s’occupent du ménage, les apprentis et les étudiants encore en formation, les membres de communautés religieuses). D'autre part, la méthode spécifique est applicable aux assurés qui auraient vraisemblablement cessé leur activité lucrative antérieure après la survenance de l’atteinte à la santé même si cette atteinte ne s’était pas produite (par ex. reprise d’une formation professionnelle sans lien avec l’atteinte à la santé; prise en charge de tâches non rémunérées telles que les travaux ménagers ou des tâches d’assistance) (CIIAI, n°3079 ss; état au 1er janvier 2018). Pour évaluer l'invalidité selon la méthode spécifique, l'administration procède à une enquête sur les activités ménagères et fixe l'empêchement dans chacune des activités habituelles (CIIAI,</w:t>
      </w:r>
    </w:p>
    <w:p>
      <w:r>
        <w:t>Tribunal cantonal TC Page 5 de 11 n°3081 ss, cf. art. 69 al. 2 RAI). Cette enquête ménagère effectuée au domicile de la personne assurée constitue en règle générale une base appropriée et suffisante pour évaluer les empêchements dans l'accomplissement des travaux habituels.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arrêts TF I 308/04 du 14 janvier 2005 consid. 6.2; I 249/04 du 6 septembre 2004 consid. 5.1.1; I 155/04 du 26 juillet 2004 consid. 3.2; I 685/02 du 28 février 2003 consid. 3.2). Dans le cas d'une personne rencontrant des difficultés à accomplir ses travaux ménagers à cause de son handicap, le principe de réduire son dommage (cf. ATF 138 I 205 consid. 3.2) se concrétise notamment par l'obligation de solliciter l'aide des membres de la famille. Un empêchement dû à l'invalidité ne peut être admis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 en ligne de compte pour exécuter en remplacement la fonction partielle correspondante (arrêt TF 9C_785/2014 du 30 septembre 2015 consid. 3.3; ATF 133 V 504 consid. 4.2 et les arrêts cités).</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t>Tribunal cantonal TC Page 6 de 11</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4.3</w:t>
      </w:r>
    </w:p>
    <w:p>
      <w:r>
        <w:t>L'art. 69 al. 2 RAI prévoit, comme mesure d'instruction, la possibilité pour l'autorité de réaliser une visite domiciliaire. Telle est la possibilité, notamment, lorsqu'il s'agit d'assurés qui s'occupent du ménage (cf. Circulaire de l'OFAS sur l’invalidité et l’impotence dans l’assurance- invalidité, ci-après: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w:t>
      </w:r>
    </w:p>
    <w:p>
      <w:r>
        <w:rPr>
          <w:b/>
        </w:rPr>
        <w:t>E. 5</w:t>
      </w:r>
    </w:p>
    <w:p>
      <w:r>
        <w:t>Dans la présente occurrence, la méthode applicable pour l'évaluation du taux d'invalidité doit d'abord être déterminée. L'autorité a estimé que la méthode spécifique devait s'appliquer, ce que la recourante a, laconiquement, contesté. Lors de l'enquête domiciliaire, l'assurée a certes déclaré "qu'en bonne santé, elle aurait peut-être poursuivie ses recherches d'emplois" (dossier AI pce p. 72). Cependant, depuis son arrivée en Suisse en 1998, l'assurée n'a travaillé que par intermittence et n'a réalisé que des revenus annuels oscillants entre CHF 0.- et 8'700.-. De plus, elle n'a plus exercé d'activité lucrative depuis 2014, soit bien avant la survenance de l'accident. Dans sa requête, elle a d'ailleurs déclaré ne jamais avoir travaillé (dossier AI pce p. 19). L'application de la méthode spécifique ne prête donc pas le flanc à la critique.</w:t>
      </w:r>
    </w:p>
    <w:p>
      <w:r>
        <w:rPr>
          <w:b/>
        </w:rPr>
        <w:t>E. 6</w:t>
      </w:r>
    </w:p>
    <w:p>
      <w:r>
        <w:t>Demeure dès lors litigieuse la question de savoir si c'est à bon droit que l'empêchement dans les activités habituelles de la recourante a été fixé à 14.40%.</w:t>
      </w:r>
    </w:p>
    <w:p>
      <w:r>
        <w:t>Tribunal cantonal TC Page 7 de 11 La recourante demande à ce que son taux d'invalidité soit fixé à 44.40%, ce qui correspond au taux d'empêchement retenu par l'enquête domiciliaire, et conteste la déduction forfaitaire de 30% qui a été opérée par l'autorité intimée.</w:t>
      </w:r>
    </w:p>
    <w:p>
      <w:r>
        <w:rPr>
          <w:b/>
        </w:rPr>
        <w:t>E. 6.1</w:t>
      </w:r>
    </w:p>
    <w:p>
      <w:r>
        <w:t>Les pièces suivantes ont été versées au dossier dans le cadre de l'instruction: - Les protocoles opératoires des 1er décembre 2015 et 4 février 2016 du Dr F.________, médecin spécialiste en chirurgie orthopédique, qui a diagnostiqué une fracture complexe multifragmentaire des métaphyse et diaphyse proximales de l'humérus gauche ainsi qu'une fracture de Benett intraarticulaire de la base du premier métacarpien droit. Une fixation selon Marc Iselin de la fracture de Benett a été opérée dans un premier temps; l'ablation du matériel d'ostéosynthèse a été effectuée dans un second temps (dossier AI pces p. 35 à 48). - Le rapport médical du 17 janvier 2017 du Dr G.________, médecin spécialiste en médecine interne générale, qui a diagnostiqué un état dépressif, qui est passé de léger à sévère en raison de sa situation sociale, et un syndrome douloureux chronique. Le médecin a attesté d'une incapacité de travail totale à compter du 25 novembre 2015 (dossier AI pce p. 27 à 31). - Les rapports médicaux des 30 décembre 2015, 31 août 2016, 23 février et 16 mars 2017 du Dr H.________, médecin spécialiste en diabétologie, qui a noté qu'un diabète de type 2 avait été diagnostiqué en décembre 2015. Il a pour le reste renvoyé au médecin traitant de l'assurée (dossier AI pces p. 32 à 34, 55 à 66). - Le rapport d'enquête ménagère du 20 mars 2018, duquel il ressort que l'assurée présenterait un taux d'empêchement total de 44%, soit 18.25% pour l'alimentation (taux d'empêchement de 44.5% pondéré à 41%), 18.5% pour l'entretien de l'appartement (54.4% à 34%), 4.8% (48% à 10%) et 2.85% (19% à 15%). L'enquêteur a notamment relevé ce qui suit: "Sur la base des rapports médicaux qui sont en notre possession, on peut constater que l'assurée souffre de douleurs chroniques et d'un état dépressif à la suite d'une situation sociale et financière difficile et notamment à cause d'un époux psychotiquement malade. […] [L'assurée] dit souffrir de douleurs chroniques au bras gauche. La main droite a perdu de force et de motricité fine. L'état psychique n'est pas en reste, puisque l'assurée se fait énormément de soucis pour sa famille. Elle craint surtout qu'il pourrait arriver quelque chose à ses enfants et petits-enfants. Cela l'empêche carrément d'accomplir ses tâches ménagères dites légères. […] Elle a sans cesse des douleurs ce qui se répercute sur son moral et diminue considérablement son envie d'entreprendre quelque chose et notamment de se mettre en cuisine. Elle est toujours très en soucis pour ses enfants et petits-enfants. […] Le fils dit cuisiner pour lui-même et ajoute toujours quelques portions pour ses parents. […] L'assurée ne fait plus que du superficiel. Elle dit constamment souffrir de douleurs chroniques qu'elle estime invalidantes. Elle n'a plus beaucoup de force et éprouve passablement de peine avec la motricité de sa main droite. Elle ne prend plus vraiment l'initiative des travaux et rangements de la cuisine et laisse faire le fils et/ou très souvent la fille qui passe régulièrement à la maison. Cette dernière habite le même quartier. Elle est mariée et a des enfants scolarisés. Elle ne travaille pas à l'extérieur. […] L'assurée dit que les douleurs constantes dont elle souffre l'empêchent de faire des efforts plus conséquents et elle laisse sa fille s'occuper des grands nettoyages des appareils et armoires de cuisine. […] Dans la chambre des parents, c'est l'époux qui remet le lit en ordre. L'assurée arrive à ouvrir et fermer les fenêtres pour aérer et à épousseter superficiellement. Mais comme pour tout le reste, elle laisse faire l'entretien à sa fille, notamment pour les sols. […] L'assurée dit ne plus pouvoir passer l'aspirateur à cause de ses douleurs. Elle déprime et ne trouve plus la force morale pour se mettre au travail. Ce sont donc alternativement</w:t>
      </w:r>
    </w:p>
    <w:p>
      <w:r>
        <w:t>Tribunal cantonal TC Page 8 de 11 le fils et la fille qui s'occupent de cette tâche. […] L'assurée se repose entièrement sur sa fille pour récurer les sols. […] L'assurée arrive à faire [le nettoyage des sanitaires] superficiellement. Toutefois, elle préfère laisser cette tâche à ses deux enfants. Le fils indique qu'en principe, c'est lui qui nettoie les sanitaires, car sa mère se plaint de douleurs. […] C'est l'époux qui [s'occupe de changer le linge de lit], car l'assurée dit n'avoir plus assez de force à cause de ses douleurs. […] C'est en effet [sa fille] L'assurée espère obtenir une compensation financière pour pouvoir enfin rémunérer sa fille pour toutes les tâches qu'elle accomplit chez ses parents. C'est en effet cette dernière qui vient régulièrement pour entretenir le logement et de temps et temps faire les à-fonds. L'assurée dit ne plus pouvoir y participer à cause de ses douleurs chroniques et les répercussions qu'on ces dernières sur son moral. […] Les déchets […] sont triés et évacués par le fils ou l'époux. Le fils se met 1 à 2 fois par mois à disposition pour faire les grands achats. […] Elle […] préfère donc déléguer cette tâche. […] Les tâches administratives ont toujours principalement été traitées par les enfants ou l'époux. […] Le fils aide à monter et descendre les corbeilles. […] C'est elle qui fait le tri principal des vêtements, remplit les machines et mets les programmes de lavage et de séchage en marche. Il semblerait que ce soit également l'assurée qui suspend le linge à sécher". L'enquêteur a finalement considéré que l'époux et le fils pouvaient apporter une aide respectivement de 10% (30% - 20% pour des raisons de santé) et de 30%. Il a ainsi abouti à un taux d'invalidité de 14.4% (dossier AI pce p. 70 à 79). - Le rapport médical du 7 juin 2018 du Dr G.________, qui a exposé que la situation clinique de sa patiente était stationnaire (dossier AI pce p. 98).</w:t>
      </w:r>
    </w:p>
    <w:p>
      <w:r>
        <w:rPr>
          <w:b/>
        </w:rPr>
        <w:t>E. 6.2</w:t>
      </w:r>
    </w:p>
    <w:p>
      <w:r>
        <w:t>La Cour de céans considère certes, avec la recourante, que la pratique de l'autorité intimée consistant à opérer une déduction totale forfaitaire de 30% sur le taux d'empêchement reconnu par l'enquête ménagère ne peut manifestement pas être tolérée. Comme la Cour de céans a déjà eu l'occasion de le dire (cf. arrêts TC FR 608 2017 157 du 22 mars 2018; 608 2018 45 du 16 juillet 2018 consid. 6.1; 608 2018 69 du 14 mai 2019 consid. 5 et 608 2018 156 du 2 septembre 2019 consid. 3.2.3), une telle réduction s'opère de manière indifférenciée sur l'ensemble des empêchements dans l'activité ménagère et une telle pratique ne tient pas compte de l'aspect individuel de l'invalidité. Celui-ci découle en effet de la prise en compte de manière séparée des empêchements au travers des différents postes ménagers. Le cumul pondéré des empêchements dans chacun de ces postes permet une évaluation des limitations dans l'accomplissement des travaux ménagers habituels qui tient compte des circonstances concrètes du cas particulier. Et ce caractère concret doit également valoir sous l'angle de la diminution du dommage, laquelle doit être prise en compte de manière différentiée pour chacun des postes (arrêt TC 608 2018 69 précité consid. 5.1). Il n'en demeure pas moins que, en vertu de son obligation de réduire son dommage qui se concrétise notamment par son obligation de solliciter l'aide des membres de sa famille (cf. supra 3.3), l'on ne saurait reconnaître un droit à une rente d'invalidité à la recourante. En effet, elle a explicitement requis et formellement conclu à la reconnaissance d'un taux d'invalidité de 44.4%, ce qui correspond au taux d'empêchement retenu par l'enquête domiciliaire. Elle n'a jamais prétendu présenter une invalidité plus élevée. Or, il ressort de l'enquête ménagère que l'époux de le recourante s'occupe actuellement notamment de changer le linge de lit, de trier et évacuer les déchets, ainsi que d'une partie des tâches administratives, constatations qui n'ont pas été contestées par la recourante. Ainsi, même s'il est bénéficiaire d'une rente entière de l'assurance-invalidité, il apparaît manifeste que l'époux</w:t>
      </w:r>
    </w:p>
    <w:p>
      <w:r>
        <w:t>Tribunal cantonal TC Page 9 de 11 peut dans une certaine mesure – une mesure selon toute vraisemblance supérieure à 5% – se rendre utile dans l'exécution des tâches ménagères de la famille. Il sied de noter à cet égard que l'assurée a un devoir de collaborer à l'établissement des faits et qu'elle ne peut en aucun cas se contenter de prétendre que parce que son époux bénéficie d'une rente entière d'invalidité il ne peut exécuter aucune tâche ménagère de quelque nature que ce soit. Sur le vu du rapport de l'enquête ménagère, une telle assertion ne saurait d'ailleurs raisonnablement se concevoir. Il en va de même du fils, qui habitait la maison familiale au jour de la décision querellée, ce qui a explicitement été admis par l'assurée. Selon le rapport d'enquête, celui-ci cuisine, effectue divers rangements, passe l'aspirateur, nettoie les sanitaires, trie et évacue les déchets, monte et descend les corbeilles et effectue une partie des tâches administratives. Au vu de la pondération accordée à ces diverses activités, force est de constater que l'aide apportée est très largement supérieure à 5%. La recourante passe ainsi largement en dessous des 40% d'invalidité nécessaires pour pouvoir prétendre à une rente de l'assurance-invalidité. Eu égard à ce qui précèdent, la question de savoir si l'aide – actuellement très importante – apportée par la fille de la recourante doit être prise en compte (cpr. arrêt TF 9C_785/2014 du 30 septembre 2015 consid. 3.3 i. f.) et celle de savoir si le taux d'empêchement retenu par l'enquêteur correspond à une réalité médicalement objectivée ou si il est seulement fondé sur les dires de l'assurée (ce que laissent penser les très nombreux "l'assurée dit" utilisés par l'enquêteur) peuvent être laissées ouvertes.</w:t>
      </w:r>
    </w:p>
    <w:p>
      <w:r>
        <w:rPr>
          <w:b/>
        </w:rPr>
        <w:t>E. 7.1</w:t>
      </w:r>
    </w:p>
    <w:p>
      <w:r>
        <w:t>Partant, le recours (605 2018 168) doit être rejeté et la décision querellée confirmée.</w:t>
      </w:r>
    </w:p>
    <w:p>
      <w:r>
        <w:rPr>
          <w:b/>
        </w:rPr>
        <w:t>E. 7.2</w:t>
      </w:r>
    </w:p>
    <w:p>
      <w:r>
        <w:t>Eu égard au sort du litige, il n’est pas alloué de dépens.</w:t>
      </w:r>
    </w:p>
    <w:p>
      <w:r>
        <w:rPr>
          <w:b/>
        </w:rPr>
        <w:t>E. 7.3</w:t>
      </w:r>
    </w:p>
    <w:p>
      <w:r>
        <w:t>Le recourant a déposé une requête d'assistance judiciaire gratuite totale (605 2018 169).</w:t>
      </w:r>
    </w:p>
    <w:p>
      <w:r>
        <w:rPr>
          <w:b/>
        </w:rPr>
        <w:t>E. 7.3.1</w:t>
      </w:r>
    </w:p>
    <w:p>
      <w:r>
        <w:t>Selon l'art. 61 let. f 2ème phr., LPGA, applicable par le biais de l'art. 1 al. 1 LAI,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w:t>
      </w:r>
    </w:p>
    <w:p>
      <w:r>
        <w:t>Tribunal cantonal TC Page 10 de 11 qu'une personne raisonnable et de condition aisée renoncerait à s'y engager en raison des frais qu'elle s'exposerait à devoir supporter; il ne l'est pas lorsque les chances de succès et les risques d'échec s'équilibrent à peu près, ou que les premières ne sont que légèrement inférieures aux secondes (ATF 133 III 614 consid. 5; 129 I 129 consid. 2.3.1).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w:t>
      </w:r>
    </w:p>
    <w:p>
      <w:r>
        <w:rPr>
          <w:b/>
        </w:rPr>
        <w:t>E. 7.3.2</w:t>
      </w:r>
    </w:p>
    <w:p>
      <w:r>
        <w:t>Même si l'issue du litige est claire, le recours 608 2018 168 ne paraissait pas d'emblée dénué de toute chance de succès, dans la mesure notamment où le rapport d'enquête ménagère concluait à un taux d'empêchement total de 44%. Il peut, cela étant, également être admis que la difficulté de la présente affaire justifie la désignation d'un défenseur. L'indigence de la recourante a par ailleurs été établie. Il s'ensuit que la requête d'assistance judiciaire totale (605 2018 169) doit être admise pour la procédure 605 2018 168 et que Me Dorthe, avocat, est désigné comme défenseur d'office. En se fondant sur la liste de frais déposée le 15 novembre 2018 par Me Dorthe, il se justifie de fixer l'indemnité à laquelle le mandataire de la recourante peut ici prétendre à CHF 2'400.- (soit 13 heures 20 minutes, comme demandé, indemnisées au tarif horaire de CHF 180.-), plus CHF 37.30 au titre de débours (les frais d’ouverture de dossier ne sont pas pris en compte), plus CHF 187.65 au titre de la TVA à 7.7%, soit à un total de CHF 2'624.95. Cette indemnité est mise intégralement à la charge de l'Etat de Fribourg et sera directement versée au mandataire de la recourante. La procédure n'étant pas gratuite (art. 69 al. 1bis LAI), les frais de justice, par CHF 800.-, sont mis à la charge de la recourante qui succombe. Ils ne sont toutefois pas prélevés, compte tenu de l'assistance judiciaire totale accordée.</w:t>
      </w:r>
    </w:p>
    <w:p>
      <w:r>
        <w:rPr>
          <w:b/>
        </w:rPr>
        <w:t>E. 7.3.3</w:t>
      </w:r>
    </w:p>
    <w:p>
      <w:r>
        <w:t>C’est le lieu de souligner que, en vertu de l'art. 145b al. 3 CPJA, si le bénéficiaire de l'assistance judiciaire revient à meilleure fortune ou s'il est démontré que son état d'indigence n'existait pas, la collectivité publique peut exiger de lui le remboursement de ses prestations.</w:t>
      </w:r>
    </w:p>
    <w:p>
      <w:r>
        <w:t>Tribunal cantonal TC Page 11 de 11 la Cour arrête : I. Le recours (605 2018 168) est rejeté. II. Il n’est pas alloué de dépens. III. La requête d'assistance judiciaire totale (605 2018 169) pour la procédure de recours 605 2018 168 est admise et Me Sébastien Dorthe est désigné comme défenseur d'office. IV. L'indemnité allouée à Me Sébastien Dorthe, avocat, en sa qualité de défenseur d'office, pour la procédure 605 2018 168, est fixée à CHF 2'400.-, plus CHF 37.30 au titre de débours, plus CHF 187.65 au titre de la TVA à 7.7%, soit à un total de CHF 2'624.95. Elle est intégralement à la charge de l'Etat de Fribourg et est directement versée à Me Sébastien Dorthe. V. Des frais de justice, fixés à CHF 800.-, sont mis à la charge de A.________. Ils ne sont pas prélevés en raison de l'assistance judiciaire totale octroyée.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décembre 2019/yho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