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206 vom 25. Juni 2018</w:t>
      </w:r>
    </w:p>
    <w:p>
      <w:r>
        <w:t>FR Kantonsgericht, 2018-06-25, FR</w:t>
      </w:r>
    </w:p>
    <w:p>
      <w:r>
        <w:rPr>
          <w:b/>
        </w:rPr>
        <w:t xml:space="preserve">Quelle: </w:t>
      </w:r>
      <w:r>
        <w:t>https://mcp.opencaselaw.ch/entscheid/fr_gerichte_605_2017_206</w:t>
      </w:r>
    </w:p>
    <w:p>
      <w:r>
        <w:t>FR: FR_GERICHTE 605 2017 206 du 25 juin 2018</w:t>
      </w:r>
    </w:p>
    <w:p>
      <w:r>
        <w:t>IT: FR_GERICHTE 605 2017 206 del 25 giugno 2018</w:t>
      </w:r>
    </w:p>
    <w:p>
      <w:pPr>
        <w:pStyle w:val="Heading2"/>
      </w:pPr>
      <w:r>
        <w:t>Regeste</w:t>
      </w:r>
    </w:p>
    <w:p>
      <w:r>
        <w:t>Arrêt de la Ie Cour des assurances sociales du Tribunal cantonal | Unfallversicherung</w:t>
      </w:r>
    </w:p>
    <w:p>
      <w:pPr>
        <w:pStyle w:val="Heading2"/>
      </w:pPr>
      <w:r>
        <w:t>Erwägungen</w:t>
      </w:r>
    </w:p>
    <w:p>
      <w:r>
        <w:rPr>
          <w:b/>
        </w:rPr>
        <w:t>E. 7</w:t>
      </w:r>
    </w:p>
    <w:p>
      <w:r>
        <w:t>avril 2016, et subsidiairement, à la mise en œuvre d'une expertise orthopédique. A l'appui de ses conclusions, elle indique qu'il ne faut pas accorder la moindre valeur probante aux brèves analyses médicales opérées par le Dr C.________, médecin conseil de la Vaudoise et spécialiste FMH en chirurgie orthopédique, dans le cadre de ses avis des 26 avril et 8 juin 2016. Il ne l'a jamais examinée en personne et n'est pas un spécialiste de l'épaule contrairement au Dr D.________, spécialiste FMH en chirurgie orthopédique et traumatologie. L'avis de ce dernier doit être suivi. Ce médecin relève que parmi l'ensemble des causes à l'origine de la symptomatologie douloureuse qu'elle présente, celle liée à l'accident du 14 mars 2014 est bien la plus probable. Pour le cas où la Cour de céans devait estimer que la présente affaire ne peut être tranchée sur la base du dossier de l'intimée, elle requiert la mise en œuvre d'une expertise orthopédique en vue de déterminer si l'accident du 14 mars 2014 se trouve en relation de causalité avec la rechute annoncée le 7 avril 2016.</w:t>
      </w:r>
    </w:p>
    <w:p>
      <w:r>
        <w:t>Tribunal cantonal TC Page 3 de 10 Par décision du 3 octobre 2016, la SUVA a refusé de prendre en charge les problèmes de l'épaule droite de l'assurée, aucun traitement médical n'ayant été effectué pour cette épaule dans les suites du cas de 2012, et ceux-ci s'étant déclarés après l'événement de 2014. Dans ses observations du 10 novembre 2017, la Vaudoise propose le rejet du recours. Elle relève principalement que le Dr D.________ fonde ses conclusions sur des faits erronés (mécanisme de l'accident de 2014) ou insuffisamment prouvés (troubles avérés au niveau de l'épaule droite soit après le cas de 2012, soit même après celui de 2014), en l'absence de toute constatation médicale à ce propos entre 2012 et 2016. Elle estime que le rapport de ce médecin du 13 octobre 2016 apparaît dépourvu de valeur probante puisqu'il part du point de vue que l'assurée a présenté des troubles ininterrompus au niveau de l'épaule droite. Ainsi, il ressort de son rapport que le lien de causalité entre l'accident de 2014 et les troubles annoncés en 2016 est tout au plus simplement possible. Il n'y a pas eu d'autre échange d'écritures entre les parties. Il sera fait état des arguments, développés par celles-ci à l'appui de leurs conclusions respectives, dans les considérants en droit du présent arrêt, pour autant que cela soit utile à la solution du litige. en droit 1. Interjeté en temps utile, compte tenu des féries d'été, auprès de l'autorité judiciaire compétente par une assurée directement touchée par la décision sur opposition attaquée et dûment représentée, le recours est recevable. 2. En vertu de l'art. 6 al. 1 de la loi du 20 mars 1981 sur l'assurance-accidents (LAA; RS 832.20), les prestations d'assurance sont allouées en cas d'accident professionnel, d'accident non professionnel et de maladie professionnelle. Un assuré a droit aux prestations de l'assurance-accidents (art. 6 LAA) si l'événement annoncé constitue un accident au sens de l'art. 4 de la loi du 6 octobre 2000 sur la partie générale du droit des assurances sociales (LPGA; RS 830.1) ou une lésion assimilée à un accident au sens de l'art. 9 al. 2 de l'ordonnance du 20 décembre 1982 sur l'assurance-accidents (OLAA; RS 832.02). 2.1. Le droit à des prestations découlant d'un accident suppose tout d'abord, entre l'événement dommageable de caractère accidentel et l'atteinte à la santé, un lien de causalité naturelle. L'exigence du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w:t>
      </w:r>
    </w:p>
    <w:p>
      <w:r>
        <w:t>Tribunal cantonal TC Page 4 de 10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3.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3.1.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3.2 Plus le temps écoulé entre l'accident et la manifestation de l'affection est long, plus les exigences quant à la preuve d'un rapport de causalité doivent être sévères (arrêt TF 8C_171/2016 du 29 avril 2016 consid. 2.2 et les références).</w:t>
      </w:r>
    </w:p>
    <w:p>
      <w:r>
        <w:t>Tribunal cantonal TC Page 5 de 10 4.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4.1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4.2 En cas de divergence d'opinion entre experts et médecins traitants, il n'est pas nécessaire, de manière générale,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t>Tribunal cantonal TC Page 6 de 10 5. Est litigieuse la question de savoir si c'est à bon droit que l'autorité intimée a refusé d'entrer en matière s'agissant de la rechute annoncée par la recourante suite à l'augmentation progressive de ses douleurs au niveau de son épaule droite. Il s'agit donc de déterminer si, sur le plan médical, l'accident du 14 mars 2014 se trouve en relation de causalité naturelle et adéquate avec les douleurs présentées par la recourante à son épaule droite. Du dossier médical, il ressort ce qui suit. 5.1 Le 17 mars 2014, la recourante consulte le service de chirurgie plastique et de la main du CHUV, où l'on diagnostique une "entorse stable de l'articulation métacarpo-phalangienne et de l'articulation interphalangienne proximale stable du majeur gauche". Un arrêt de travail à 100% lui est donné du 17 mars 2014 au 1er avril 2014. Le 31 mars 2014, la Dresse E.________ du CHUV a posé les diagnostics d'entorse MP et IPP D3 G stable. Elle a prescrit 9 séances de physiothérapie douce antalgique (du 10 avril 2014 au 16 mai 2014). Par courrier du 4 avril 2014 à la Vaudoise, l'assurée indique que "Lors de l'accident, la douleur à la main était très importante, ce qui m'a incité à aller à la clinique de la main. Cependant, le choc a également endolori (légèrement) l'épaule. La doctoresse de la clinique m'a dit ne s'occuper que de la main. J'ai pensé que la douleur à l'épaule disparaîtrait mais ce n'est pas le cas. Par expérience, je pense que l'ostéopathie pourrait remédier le problème". Elle a également eu deux séances d'ostéopathie. Dans une seconde lettre à la Vaudoise du 2 juin 2014, elle mentionne: "Suite aux séances de physiothérapie, la situation s'améliore mais n'est pas encore terminée. L'importance de la déchirure subie à la base des doigts (index, majeur) et dans le majeur, est telle qu'il faut probablement plusieurs mois pour une guérison complète. En effet, un grand écartement brusque entre les deux doigts a provoqué différentes lésions (discussion avec le physio) et il y a une légère inflammation persistante. Afin de limiter les coûts, j'ai supprimé le dernier rendez-vous à la clinique et je prendrai un nouveau rendez-vous d'ici fin août si nécessaire…" L'on remarquera que, à ce stade, l'assurée ne fait plus mention d'un problème au niveau de son épaule droite. Dans son rapport médical du 2 septembre 2014, le Dr F.________ du Service de Chirurgie plastique et de la main du CHUV mentionne que, le 14 juillet 2014, l'assurée revient en raison de douleurs persistantes du bord radial de l'articulation métacarpo-phalangienne de l'index gauche lors de ports de charges lourdes. Une syndactylie index-majeur et une désensibilisation ergothérapeutique sont prescrits (9 séances d'ergothérapie du 31 juillet 2014 au 30 septembre 2014). De nouveau, il n'est fait aucunement mention de l'épaule droite et de douleurs à celle-ci. Six séances de physiothérapie ont encore été prescrites du 5 janvier 2015 au 9 février 2015 pour l'entorse au majeur et les douleurs résiduelles. Le traitement se termine le 19 février 2015. Une année plus tard, une déchirure à l'épaule droite est diagnostiquée. En effet, le 24 mars 2016, un examen de l'IRM de l'épaule droite de l'assurée est effectué au Centre d'Imagerie de Lausanne-Epalinges, avec pour indication "Douleurs. Notion de chute en</w:t>
      </w:r>
    </w:p>
    <w:p>
      <w:r>
        <w:t>Tribunal cantonal TC Page 7 de 10 2012". Le Dr G.________ pose le diagnostic de déchirure partielle du versant articulaire du sus- épineux et transfixiante du tiers moyen. Déchirure partielle, non transfixiante du sous-épineux. Le 7 avril 2016, l'employeur annonce ce problème d'épaule comme une rechute de l'accident du 14 mars 2014. Le 11 avril 2016, l'assurée consulte le Dr D.________, spécialiste FMH en chirurgie orthopédique et traumatologie, lequel diagnostique une "lésion partielle du tendon supra-épineux droit et de la partie haute du tendon infra-épineux avec tendinopathie du long chef du biceps post-traumatique". À la rubrique "Anamnèse", il indique le 12 avril 2016: "Patiente victime de deux chutes, la première en 2012 et la deuxième en 2014 avec, à chaque fois, un traumatisme au niveau de l'épaule droite. L'évolution a été stable pendant longtemps, mais depuis la fin de l'été 2015, les douleurs sont en augmentation au point d'en devenir invalidantes et insomniantes. La patiente, qui travaille comme infirmière à domicile, a de plus en plus de difficultés à effectuer ses tâches professionnelles ainsi que de conduire sa voiture… En raison des douleurs invalidantes, j'atteste un arrêt de travail à 100% dès ce jour et jusqu'à ma consultation du 29 avril 2016. Si l'évolution devait rester stagnante, j'organiserai une infiltration sous-acromiale cortisonée et de la gouttière bicipitale sous contrôle échographique". Il a attesté une incapacité de travail à 100% du 11 au 30 avril 2016, puis à 70% depuis le 1er mai 2016 jusqu'au 22 mai 2016, puis à 20% du 23 mai 2016 au 31 juillet 2016. Le 26 avril 2016, le Dr C.________ procède à un premier examen du cas et indique: "nous ne devrions pas accepter le cas, car il n'est mentionné ni sur la déclaration d'accident, ni sur les rapports médicaux. Le 11.04.14, elle [l'assurée] nous informe qu'elle s'est aussi fait mal à l'épaule, mais ne précise pas de quel côté, mais que la clinique de la main ne l'a pas soignée pour çà et qu'elle souhaite faire de l'ostéo. Toutefois dans les deux factures d'ostéo, il n'est pas mentionné de traitement à l'épaule. De plus, le Dr H.________ parle d'un accident du 07.09.12 et l'IRM du 24.03.16 mentionne une chute en 2012". Le même jour, la gestionnaire a eu un entretien téléphonique avec l'assurée qui indique que "en effet, elle a eu un accident en 2012 pour lequel elle a été soignée. Mais elle a ressenti des douleurs aux deux épaules mais plus à droite suite à l'accident de 2014. Elle me dit que l'ostéopathe a soigné au niveau de l'épaule. Ce traitement a soulagé mais pas soigné car elle a toujours eu mal et dernièrement elle ne pouvait plus du tout soulever son sac de soins et c'est là qu'elle a consulté pour les épaules". Le Dr C.________ a examiné une nouvelle fois le dossier le 8 juin 2016. Il maintient qu'au vu des éléments, il "arrive à la conclusion qu'il n'y a pas de rechute: 1. il n'y a pas de mention de l'épaule dans la déclaration d'accident initiale; 2. dans les rapports médicaux ainsi que dans les prescriptions de physio, l'épaule n'a jamais été mentionnée; 3. le CHUV a estimé que l'ensemble du traitement était terminé le 19.02.15, rien ne laisse penser que ce n'était pas le cas; 4. la question de savoir s'il s'agit d'une rechute de l'accident de 2012 pour lequel nous ne sommes pas compétents reste ouverte".</w:t>
      </w:r>
    </w:p>
    <w:p>
      <w:r>
        <w:t>Tribunal cantonal TC Page 8 de 10 Le Dr C.________ revoit encore une fois le dossier le 20 juillet 2016. A la question des facteurs étrangers à l'accident de 2014, il répond qu'il y a eu un accident en 2012, ayant entraîné 100% d'incapacité de travail du 7 septembre 2012 au 2 février 2013 [recte au 2 novembre 2012]: fracture du radius distal droit, avec traitement conservateur. La douleur à l'épaule est apparue en été 2015, et non en mars 2014. L'IRM du 24 mars 2016 montre 3 ossicules à l'acromion latéral qui est plongeant, des tendinopathies du biceps, du sus-épineux et du sous-épineux, une hypotrophie avec dégénérescence graisseuse du muscle sous-épineux, une déchirure partielle des tendons sus et sous-épineux. Il considère qu'il y a lieu de refuser d'intervenir pour les douleurs à l'épaule droite, car non traumatisée en 2014. A priori, il n'y a pas non plus de rapport entre l'accident SUVA de 2012 et des douleurs depuis l'été 2015 après plus d'une année. Tendinopathie évidente du biceps, du sus-épineux et du sous-épineux, plus une petite déchirure tendineuse sur un acromion plongeant: à 61 ans, il s'agit de troubles dégénératifs et non traumatiques. Dans son rapport médical du 13 octobre 2016, le Dr D.________ mentionne que, "sur la base de l'IRM du 24 mars 2016, il n'est pas possible de se prononcer avec certitude sur l'étiologie des lésions tendineuses. La patiente n'ayant jamais présenté une symptomatologie douloureuse de cette épaule droite avant ces deux épisodes traumatiques, une étiologie traumatique me semble être la cause la plus probable, même si je ne peux exclure formellement une cause dégénérative. L'aggravation de la symptomatologie est intervenue suite au deuxième accident du 14.03.2014. L'évolution est ensuite restée défavorable, avec même une augmentation de la symptomatologie douloureuse depuis lors". 5.2 Amenée à statuer sur la question litigieuse, la Cour de céans parvient à la conclusion que l'existence d'un lien de causalité entre l'accident du 14 mars 2014 et l'atteinte à l'épaule droite n'est pas établie au degré de la vraisemblance prépondérante, ceci pour les raisons suivantes. Le 14 mars 2014, l'assurée s'est encoublée à une fausse marche dans le salon d'un client lors de soins à domicile. Dans l'élan, ses mains ont frappé un meuble en face. Elle a des lésions au majeur de la main gauche et au dos de la main gauche. Une entorse stable de l'articulation métacarpo-phalangienne et de l'articulation interphalangienne proximale stable du majeur gauche est diagnostiquée. Il n'y a donc pas eu de chute, contrairement à ce que retient le Dr D.________. On lui a prescrit des séances de physiothérapie pour sa main. Le 4 avril 2014, l'assurée écrit à la Vaudoise pour lui annoncer que, outre la main, le choc de l'accident du 14 mars 2014 a également légèrement endolori l'épaule (elle ne précise pas laquelle). Elle demande à l'assurance des séances d'ostéopathie pour son problème d'épaule. L'assurance prend en charge deux séances d'ostéopathie. Dans son courrier à la Vaudoise du 2 juin 2014 où elle explique qu'elle a encore des problèmes avec sa main gauche, l'assurée ne fait nullement mention d'un problème à son épaule droite. Or, à n'en pas douter, si elle avait encore souffert de douleurs à cette épaule, elle n'aurait pas manqué de l'invoquer dans sa lettre. De même, le 2 septembre 2014, le Dr F.________ ne fait nullement mention de l'épaule droite ou de douleurs à celle-ci. On en déduit que l'assurée ne devait plus souffrir de son épaule à ce moment-là.</w:t>
      </w:r>
    </w:p>
    <w:p>
      <w:r>
        <w:t>Tribunal cantonal TC Page 9 de 10 Le traitement pour sa main gauche s'est terminé le 19 février 2015. Ce n'est qu'une année plus tard qu'une déchirure à l'épaule droite est diagnostiquée et elle est annoncée le 7 avril 2016 par l'employeur comme une rechute de l'accident du 14 mars 2014. Le diagnostic de déchirure partielle du versant articulaire du sus-épineux et transfixiante du tiers moyen, déchirure partielle, non transfixiante du sous-épineux est posé par le Dr G.________. Selon le Dr C.________, la déchirure à l'épaule droite n'est pas d'origine traumatique mais dégénérative, ce qui est pas rare pour une assurée âgée de 61 ans. Il rappelle d'autre part que les problèmes d'épaule ne sont mentionnés ni sur la déclaration d'accident, ni sur les rapports médicaux. Il note que l'assurée mentionne bien un problème à l'épaule le 11 avril 2014 mais ne précise pas de quel côté il s'agit. Enfin, il relève que le CHUV a estimé que l'ensemble du traitement était terminé en 2015 et que rien dans le dossier ne laisse penser que ce n'était pas le cas. Cette appréciation du Dr C.________, qui découle d'une étude circonstanciée et complète du dossier médical de l'assuré, concorde avec les éléments du dossier médical, notamment avec le fait que l'événement du mois de mars 2014, qui n'a pas entraîné de chute, ne saurait avoir causé une déchirure traumatique deux ans plus tard. De plus, ses conclusions sont claires et motivées de façon précise, de sorte que ces rapports remplissent ainsi toutes les conditions requises par la jurisprudence visant à déterminer la valeur probante d'un rapport médical et emportent dès lors la conviction de la Cour. Le rapport du 13 octobre 2016 du Dr D.________ ne peut remettre en question l'appréciation du Dr C.________. En effet, tout d'abord, de l'aveu même de ce médecin, il ne peut exclure formellement une cause dégénérative concernant les lésions tendineuses à l'épaule droite. Ensuite, son raisonnement consistant à dire que la patiente n'ayant jamais présenté une symptomatologie douloureuse de cette épaule droite avant ces deux épisodes traumatiques, une étiologie traumatique lui semble être la plus probable repose sur un raisonnement de type "post hoc, ergo propter hoc". Or, le fait que des lésions dégénératives préexistantes aient été asymptomatiques avant l'accident (ou les accidents) et que les douleurs soient apparues uniquement après celui-ci (ceux-ci) n'est pas suffisant pour reconnaître un lien de causalité, le principe "post hoc, ergo propter hoc" étant clairement rejeté par la jurisprudence. Enfin, il partait également de la prémisse fausse que l'assurée avait subi une chute en 2014. Le lien de causalité entre l'accident assuré et les lésions à l'épaule droite ne peut dès lors pas être qualifié de probable, le cas ne sachant manifestement pas s'apparenter à une rechute au sens de l'art. 11 OLAA. Cela d'autant moins que les médecins ont également évoqué la première chute survenue en 2012 comme l'une des causes possibles des douleurs mais cet événement n'engageait alors pas la responsabilité de l'intimée. Il s'ensuit que c'est à juste titre que celle-ci a nié à la recourante le droit à des prestations de l'assurance-accidents découlant des atteintes constatées à l'épaule droite. Il n'est pas utile de procéder à une instruction médicale complémentaire: il n'existe en effet en l'espèce aucun "doute léger" à lever, les explications du Dr D.________ pouvant tout aussi bien</w:t>
      </w:r>
    </w:p>
    <w:p>
      <w:r>
        <w:t>Tribunal cantonal TC Page 10 de 10 permettre de retenir, comme il a été dit, l'existence d'une atteinte de nature dégénérative occasionnant des douleurs déjà ressenties après la première chute de 2012. Le recours, mal fondé, doit donc être rejeté et la décision querellée confirmée, sans frais de justice, en application du principe de la gratuité prévalant en la matière. Vu le sort du recours, il n'est pas alloué de dépens. la Cour arrête: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juin 2018/mfa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