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207 vom 12. Februar 2015</w:t>
      </w:r>
    </w:p>
    <w:p>
      <w:r>
        <w:t>FR Kantonsgericht, 2015-02-12, FR</w:t>
      </w:r>
    </w:p>
    <w:p>
      <w:r>
        <w:rPr>
          <w:b/>
        </w:rPr>
        <w:t xml:space="preserve">Quelle: </w:t>
      </w:r>
      <w:r>
        <w:t>https://mcp.opencaselaw.ch/entscheid/fr_gerichte_605_2013_207</w:t>
      </w:r>
    </w:p>
    <w:p>
      <w:r>
        <w:t>FR: FR_GERICHTE 605 2013 207 du 12 février 2015</w:t>
      </w:r>
    </w:p>
    <w:p>
      <w:r>
        <w:t>IT: FR_GERICHTE 605 2013 207 del 12 febbraio 2015</w:t>
      </w:r>
    </w:p>
    <w:p>
      <w:pPr>
        <w:pStyle w:val="Heading2"/>
      </w:pPr>
      <w:r>
        <w:t>Regeste</w:t>
      </w:r>
    </w:p>
    <w:p>
      <w:r>
        <w:t>Arrêt de la Ie Cour des assurances sociales du Tribunal cantonal | Arbeitslosenversicherung</w:t>
      </w:r>
    </w:p>
    <w:p>
      <w:pPr>
        <w:pStyle w:val="Heading2"/>
      </w:pPr>
      <w:r>
        <w:t>Erwägungen</w:t>
      </w:r>
    </w:p>
    <w:p>
      <w:r>
        <w:rPr>
          <w:b/>
        </w:rPr>
        <w:t>E. 25</w:t>
      </w:r>
    </w:p>
    <w:p>
      <w:r>
        <w:t>octobre 2013, il conclut au versement des indemnités litigieuses. A l'appui de ses conclusions, il fait valoir pour l'essentiel qu'il a pris, en fonction de ce que lui avait dit sa conseillère, d'énormes risques en optant pour la solution de se mettre entièrement à son propre compte, avec une baisse de revenu non négligeable, d'énormes investissements et un travail conséquent et incertain. Il affirme qu'il n'aurait "jamais pris cette voie, si on ne [lui] avait pas promis, qu'en cas de difficultés, il [pourrait] sans autre encore bénéficier de [ses] droits de prestations auprès de l'assurance- chômage (…)". Le 23 janvier 2014, hors délai, la Caisse de chômage a produit le dossier constitué au nom de l'assuré, tout en concluant au rejet du recours, ce dont le recourant a été informé. Aucun autre échange d'écritures n'a été ordonné entre parties. Il sera fait état des arguments, développés par ces dernières à l'appui de leurs conclusions, dans les considérants de droit du présent arrêt, pour autant que cela soit utile à la solution du litige.</w:t>
      </w:r>
    </w:p>
    <w:p>
      <w:r>
        <w:t>Tribunal cantonal TC Page 3 de 5 en droit 1. Interjeté en temps utile et dans les formes légales par un assuré directement touché par la décision attaquée, le recours est recevable. 2. a) En vertu de l'art. 8 let. e de la loi fédérale du 25 juin 1982 sur l'assurance-chômage obligatoire et l'indemnité en cas d'insolvabilité (LACI; RS 837.0), l’assuré a droit à l’indemnité de chômage notamment s’il remplit les conditions relatives à la période de cotisation ou en est libéré (art. 13 et 14).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Aux termes de l'art. 13 al. 1 LACI, celui qui, dans les limites du délai-cadre prévu à cet effet (art. 9, al. 3),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(Tribunal fédéral, arrêt non publié C 35/04 du 15 février 2006 consid. 2.2; ATF 133 V 515 consid. 2.4 et les références citées).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(Tribunal fédéral, arrêts non publiés C 35/04 précité et C 183/06 du 16 juillet 2007 consid. 3; ATF 133 V 515 consid. 2.2 et 2.3 et 131 V 444 consid. 3). D'après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de formation scolaire, reconversion ou perfectionnement professionnel, à la condition qu’elles aient été domiciliées en Suisse pendant dix ans au moins (let. a). b) En l'espèce, est litigieuse, la question de savoir si le recourant peut obtenir les indemnités journalières de l'assurance-chômage qu'il revendique. Son délai-cadre de cotisation court du 4 avril 2011 au 3 avril 2013. Durant ce délai, il n'est pas contesté ni contestable qu'il n'a pas exercé d'activité salariée ni cotisé à l'assurance-chômage parce qu'il a œuvré comme indépendant pour le compte de sa propre raison individuelle. A défaut d'activité salariée, il ne saurait avoir droit à l'indemnité. Le recourant ne prétend pas non plus qu'il pourrait être libéré de la période de cotisation au sens de l'art. 14 LACI.</w:t>
      </w:r>
    </w:p>
    <w:p>
      <w:r>
        <w:t>Tribunal cantonal TC Page 4 de 5 3. En revanche, le recourant se prévaut du droit à la protection de la bonne foi. 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b) L'assuré prétend en effet avoir reçu, en 2006, de la part de sa conseillère en placement, l'assurance qu'il pourrait, en cas de difficultés, à nouveau sans autre encore bénéficier des prestations de l'assurance-chômage. Il affirme qu'il n'aurait jamais pris le parti de travailler comme indépendant à titre principal s'il n'avait pas reçu cette promesse, compte tenu des risques liés à une telle activité. En soi, les renseignements fournis par sa conseillère en placement ne sont pas faux. En revanche, ils avaient toute leur pertinence à l'époque où ces propos ont été tenus. En effet, en 2006, lorsqu'un premier délai-cadre de cotisation a été ouvert en sa faveur, l'assuré avait alors à son actif une période de cotisation suffisante pour lui permettre de prétendre à l'indemnité de chômage. Ainsi, effectivement, si d'aventure son activité d'indépendant n'avait pas subi le développement escompté, il aurait pu, à la (seule) condition de cesser définitivement la poursuite de dite activité, obtenir à nouveau, "sans autre", des indemnités de chômage. Toutefois, il aurait pu agir de la sorte uniquement jusqu'à une année au plus après l'ouverture de son délai-cadre d'indemnisation. Au- delà de cette période, il ne pouvait en effet plus se prévaloir d'une période de cotisation de douze mois dans le délai-cadre y relatif. Dans ces circonstances, on ne peut pas admettre que le renseignement donné - pour autant qu'avéré - l'ait été dans une situation concrète, à savoir celle prévalant lorsqu'il s'est inscrit à nouveau au chômage plus de sept années plus tard, soit au printemps 2013, alors que le délai- cadre d'indemnisation précédent, au cours duquel le renseignement lui avait été donné, était terminé depuis longtemps. En effet, à chaque ouverture d'un nouveau délai-cadre d'indemnisation, toutes les conditions du droit à l'indemnité doivent à nouveau être examinées, en particulier celle de la période de cotisation. Dans la mesure où l'une des conditions cumulatives du droit à la protection de la bonne foi n'est pas remplie, il n'est pas nécessaire d'examiner encore les autres. Par ailleurs, on ne peut pas s'empêcher de souligner que le recourant n'était certainement pas sans savoir qu'il ne payait, comme indépendant, plus aucune cotisation à l'assurance-chômage depuis 2006 et que cela ne pouvait pas rester sans incidence sur son droit à de telles indemnités. 4. Sur le vu de ce qui précède, c'est ainsi à juste titre que la Caisse de chômage a dénié au recourant le droit à l'indemnité de chômage. Parant, le recours, mal fondé, doit être rejeté et la décision querellée confirmée, sans frais de procédure, en application du principe de la gratuité de la procédure valant en la matière.</w:t>
      </w:r>
    </w:p>
    <w:p>
      <w:r>
        <w:t>Tribunal cantonal TC Page 5 de 5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