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198 vom 21. September 2015</w:t>
      </w:r>
    </w:p>
    <w:p>
      <w:r>
        <w:t>FR Kantonsgericht, 2015-09-21, DE</w:t>
      </w:r>
    </w:p>
    <w:p>
      <w:r>
        <w:rPr>
          <w:b/>
        </w:rPr>
        <w:t xml:space="preserve">Quelle: </w:t>
      </w:r>
      <w:r>
        <w:t>https://mcp.opencaselaw.ch/entscheid/fr_gerichte_605_2013_198</w:t>
      </w:r>
    </w:p>
    <w:p>
      <w:r>
        <w:t>FR: FR_GERICHTE 605 2013 198 du 21 septembre 2015</w:t>
      </w:r>
    </w:p>
    <w:p>
      <w:r>
        <w:t>IT: FR_GERICHTE 605 2013 198 del 21 settembre 2015</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30. September 2013 gegen den Einspracheentscheid der Solida vom 29. August 2013 ist fristgerecht bei der sachlich und örtlich zuständigen Beschwerdeinstanz ein- gereicht worden. Der Beschwerdeführer hat ein schutzwürdiges Interesse, dass das Kantonsge- richt, I. Sozialversicherungsgerichtshof, prüft, ob die Solida für den gemeldeten Rückfall leistungs- 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7 Gemäss Art. 4 des Bundesgesetzes vom 6. Oktober 2000 über den Allgemeinen Teil des Sozial- versicherungsrechts (ATSG; SR 830.1), welches hier gemäss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 herige Rechtsprechung weiterhin ihre Gültigkeit hat (KIESER, ATSG-Kommentar, 2. Aufl., Rz. 10 zu Art. 4). b) 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Geschehensab- läufen als die wahrscheinlichste würdigt (BGE 126 V 353 E. 5b). Gemäss der Rechtsprechung kommt die Formel "post hoc, ergo propter hoc", wonach eine ge- sundheitliche Schädigung schon dann als durch den Unfall verursacht gilt, wenn sie nach diesem aufgetreten ist, nicht zur Anwendung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 quaten Kausalzusammenhang mit dem schädigenden Ereignis stehen. Der Voraussetzung des adäquaten Kausalzusammenhangs kommt dabei die Funktion einer Haftungsbegrenzung zu (BGE 125 V 456 E. 5c, 123 V 98 E. 3b mit Hinweisen). c) Wird durch einen Unfall ein krankhafter Vorzustand verschlimmert oder überhaupt erst manifest, entfällt die Leistungspflicht des Unfallversicherers, wenn entweder der (krankhafte) Zu- stand, wie er unmittelbar vor dem Unfall bestanden hat (Status quo ante), oder aber derjenige Zu- stand, wie er sich nach dem schicksalsmässigen Verlauf eines krankhaften Vorzustandes auch ohne den Unfall früher oder später eingestellt hätte (Status quo sine), erreicht ist.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(Urteile</w:t>
      </w:r>
    </w:p>
    <w:p>
      <w:r>
        <w:t>Kantonsgericht KG Seite 4 von 7 EVG U 406/2005 vom 3. April 2006 E. 1.1, U 354/2004 vom 11. April 2005 E. 1.2; RKUV 1994 Nr. U 206 S. 328 E. 3b). Die Beweislast für das Erreichen des Status quo sine liegt beim Unfallversicherer, da es sich um eine anspruchsaufhebende Tatfrage handelt und muss mit dem im Sozialversicherungsrecht allge- mein üblichen Beweisgrad der überwiegenden Wahrscheinlichkeit nachgewiesen werden (Urteil EVG U 129/03 vom 25. Mai 2004 E. 2; RKUV 2000 Nr. U 363 S. 45, 1994 Nr. U 206 S. 328). Weil es dabei um einen hypothetischen Sachverhalt geht, welcher Mutmassungen darüber voraussetzt, wie sich der Gesundheitszustand ohne den Unfall entwickelt hätte, dürfen jedoch nicht allzu strenge Beweisanforderungen gestellt werden. Von wesentlicher Bedeutung ist, dass die Unfallbe- handlung abgeschlossen ist und die Beeinträchtigung der Arbeits- bzw. Erwerbstätigkeit, soweit unfallbedingt, behoben ist (Urteil EVG U 414/2004 vom 12. Dezember 2005, E. 5). d) Die Versicherungsleistungen werden nach Art. 11 der Verordnung vom 20. Dezember 1982 über die Unfallversicherung (UVV; SR 832.202) auch für Rückfälle und Spätfolgen gewährt.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 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 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 treten der gesundheitlichen Beeinträchtigung ist, desto strengere Anforderungen sind an den Wahrscheinlichkeitsbeweis des natürlichen Kausalzusammenhangs zu stellen. Im Falle der Be- weislosigkeit fällt der Entscheid zu Lasten des Versicherten aus, der aus dem unbewiesen ge- bliebenen natürlichen Kausalzusammenhang als anspruchsbegründender Tatsache Rechte ab- leiten wollte. Werden durch einen Unfall Beschwerden verursacht, übernimmt die Unfallversiche- rung den durch das Unfallereignis verursachten Schaden, spätere Gesundheitsstörungen dagegen nur, wenn eindeutige Brückensymptome gegeben sind (Urteil BGer 8C_506/2008 vom 5. März 2009 E. 3.1 mit Hinweisen). e)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w:t>
      </w:r>
    </w:p>
    <w:p>
      <w:r>
        <w:t>Kantonsgericht KG Seite 5 von 7 holt, sind beweistauglich, solange ihre Richtigkeit nicht durch konkrete Indizien erschüttert wird. Ebenso sind ärztliche Beurteilungen aufgrund der Akten nicht an sich unzuverlässig, wenn ge- nügend Unterlagen von persönlichen Untersuchungen vorhanden sind (BGE 125 V 351 E. 3b/bb mit Hinweisen). Ferner besteht auch unter Berücksichtigung der neueren Rechtsprechung des Europäischen Gerichtshofes für Menschenrechte kein förmlicher Anspruch auf versicherungsex- terne Begutachtung. Eine solche ist indessen aber anzuordnen, wenn auch nur geringe Zweifel an der Zuverlässigkeit und Schlüssigkeit der versicherungsinternen ärztlichen Feststellungen be- stehen (BGE 135 V 465 E. 4).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Streitig ist, ob die Solida für den im Juni 2012 gemeldeten Rückfall aufzukommen hat. a) In der Unfallmeldung vom 30. Mai 2011 werden als Verletzungen einzig Verstauchun- gen/Prellungen an diversen Körperteilen angegeben. Im von der Assistenzärztin Dr. med. D.________ des E.________ ausgefüllten Arztschein UVG vom 1. Juni 2011 wurde zudem eine HWS-Distorsion erwähnt. Die Assistenzärztin bestätigte in ihrem Arztzeugnis UVG vom 28. Juni 2011 diese Diagnose und hielt als Befund Prellmarken frontal links, eine Rissquetschwunde am linken Oberlid und eine Prellmarke an der linken Schulter fest. Die durchgeführten Röntgenaufnahmen hätten keine frischen ossären Läsionen ergeben und der Fall habe am 27. April 2011 (Unfalltag) abgeschlossen werden können. Beigelegt war ein vom Unfalltag datierter Dokumentationsbogen für Erstkonsultationen nach kranio-zervikalen Beschleunigungstrauma. Diesem ist zu entnehmen, dass der Beschwerdeführer sich beim Unfall nicht den Kopf angeschlagen hat, er auf die Kollision gefasst gewesen war und er den Kopf gerade gehalten hat. Auch verneinte er eine Bewusstlosigkeit und eine Gedächtnislücke. Es lagen weder Kopf- noch Nackenschmerzen vor und der Beschwerdeführer negierte ebenso Schwindel, Übelkeit und Erbrechen. Er habe vorher nie einen Unfall mit HWS- oder Kopfbeteiligung gehabt. Bei der Prüfung der Beweglichkeit der HWS machte er keinerlei Schmerzangaben. Die neurologische Untersuchung verlief ebenfalls normal. Die HWS-Distorsion wurde mit Grad 0 gemäss Quebec Task Force (QTF) Qualifikation (keine Nackenbeschwerden, keine somatischen Befunde) angegeben. Am 26. Juni 2012 erwähnte der behandelnde Chiropraktor F.________ in seinem Bericht an die Solida, beim Beschwerdeführer würden zervikodorsale und costosternale Schmerzen, z. T. Kopf- schmerzen okzipital frontal beidseits vorliegen. Nach dem Unfall sei es nicht sofort zu Schmerzen gekommen. Diese hätten progressiv zugenommen bis sie im Dezember 2011 stark spürbar ge- worden seien. Er attestierte ebenfalls keine Arbeitsunfähigkeiten. Am 19. Juli 2012 äusserte sich Dr. med. G.________, praktischer Arzt, Vertrauensarzt der Solida zum Dossier. Gemäss ihm stehen die im Bericht des Chiropraktors erwähnten Beschwerden nur möglicherweise in einem Kausalzusammenhang mit dem Unfall. Am 17. September 2012 erklärte derselbe, eine HWS-Distorsion Grad 0 QTF sei aus medizinischer Sicht als banale Verletzung zu qualifizieren. Zudem hätten weder direkt nach dem Unfall noch später Hinweise für eine Struktur- verletzung der HWS vorgelegen. Eine Distorsion der HWS ohne Strukturverletzung könne nach aktueller medizinischer Auffassung nicht zu Dauerschmerzen in der HWS führen. Eine vorüber- gehende Leistungspflicht direkt nach dem Unfall sei aber klar gegeben. HWS-Distorsionen der</w:t>
      </w:r>
    </w:p>
    <w:p>
      <w:r>
        <w:t>Kantonsgericht KG Seite 6 von 7 Grade 1 und 2 QTF würden in aller Regel einen degressiven Verlauf haben und innert Wochen bzw. wenigen Monaten ausheilen. Die vom Beschwerdeführer angegebenen Beschwerden seien auch in der nichtverunfallten Bevölkerung relativ häufig anzutreffen. In seiner Einsprache vom 12. November 2012 erwähnt der Beschwerdeführer, er sei beim Unfall mit einigen Kratzern, einem verstauchten Fuss und einer schmerzenden Schulter davon ge- kommen. Nach einem Monat sei alles verheilt gewesen. Während den warmen Sommermonaten habe er keine Beschwerden gehabt. Erst mit Beginn der kühleren Jahreshälfte hätten Rücken- schmerzen begonnen. Im November 2011 habe er zum ersten Mal Anzeichen von Schmerzen im Nacken mit – wie später herausgefunden wurde – Spannungen bis in die Brust gehabt, weshalb er zu seinem Hausarzt ging, der ihn zu einem Kardiologen geschickt habe. Gemäss diesem ständen die Brustschmerzen im Zusammenhang mit den Rückenschmerzen. Weil die Schmerzmittel- behandlung durch den Hausarzt nicht erfolgreich war, ging er zum Chiropraktor, welcher erfolg- reich gegen die Beschwerden vorgehen konnte. Daraufhin wurde das Dossier nochmals dem Vertrauensarzt vorgelegt. Dieser wiederholte am</w:t>
      </w:r>
    </w:p>
    <w:p>
      <w:r>
        <w:rPr>
          <w:b/>
        </w:rPr>
        <w:t>E. 8</w:t>
      </w:r>
    </w:p>
    <w:p>
      <w:r>
        <w:t>August 2013, der natürliche Kausalzusammenhang sei einzig direkt nach dem Unfall für kurze Zeit zu bejahen. Wegen der Tatsache, dass es sich nur um eine HWS-Distorsion Grad 0 QTF handle, sei mit einem Verschwinden der unfallbedingten Schmerzen nach maximal zwei bis drei Monaten auszugehen. Dagegen bestehe zwischen den vom Chiropraktor angegebenen Beschwer- den und dem Unfall vom April 2011 nur ein möglicher Kausalzusammenhang, da der Unfall nicht eine Strukturverletzung der HWS zur Folge gehabt habe. b) Gemäss den vorliegenden Unterlagen hat die Solida zu Recht ihre Leistungspflicht für den gemeldeten Rückfall verneint. Der Vertrauensarzt erklärt auf Grundlage der unfallnahen Unter- lagen des E.________ nachvollziehbar und überzeugend, weshalb einzig von einem möglichen und nicht von einem überwiegend wahrscheinlichen Kausalzusammenhang zwischen den Ende 2011 auftretenden Beschwerden und dem Unfall ausgegangen werden kann, was für die Bejahung der Leistungspflicht der Solida nicht genügt. Zu Recht weist der Vertrauensarzt darauf hin, dass mit der Klassifizierung der HWS-Distorsion mit Grad 0 QTF feststeht, dass die HWS eben gerade nicht traumatisiert worden sei. So wurden durch die am Unfalltag vorgenommenen bildgebenden Abklärungen keine frischen ossären Läsionen festgestellt und auf dem Dokumentationsbogen für HWS-Verletzungen überhaupt keine Beschwerden aufgeführt. Der Beschwerdeführer selber be- stätigte zudem in seiner Einsprache vom 12. November 2012, er habe beim Unfall nur einige Kratzer und Verstauchungen erlitten, die nach einem Monat ausgeheilt gewesen seien. Erst im Herbst/Winter 2011 seien Rücken- sowie Nacken- und Brustschmerzen aufgetreten. Dies wieder- holt er in seiner Beschwerde vom 30. September 2013, wonach er beim Unfall mit Schrammen und Beulen davongekommen sei. Jedoch habe sich sein Rücken 6–9 Monaten später gemeldet, anfangs Winter als die Kälte Einzug hielt und habe zu starken Schmerzen in Form von Verkrampfungen geführt, die auch heute noch bestehen würden. Damit ist davon auszugehen, dass der Beschwerdeführer zwischen Juni 2011 und dem Winter 2011 während einigen Monaten beschwerdefrei war und es gelingt ihm nicht, das Vorliegen von eindeutigen Brückensymptomen nachzuweisen, welche notwendig wären, um eine Leistungspflicht der Solida bejahen zu können, weshalb der Entscheid zu seinen Lasten ausfällt und sich weitere Abklärungen erübrigen. Zu keiner anderen Einschätzung führt der Hinweis des Beschwerdeführers, er sei vor dem Unfall beschwerdefrei gewesen. Gemäss der oben dargelegten Rechtsprechung genügt die Formel "post hoc, ergo propter hoc", wonach eine gesundheitliche Schädigung schon dann als durch den Unfall verursacht gilt, wenn sie nach diesem aufgetreten ist, eben gerade nicht zur Bejahung eines Kausalzusammenhangs.</w:t>
      </w:r>
    </w:p>
    <w:p>
      <w:r>
        <w:t>Kantonsgericht KG Seite 7 von 7 Es gibt ebenfalls nichts daran auszusetzen, dass sich der Vertrauensarzt zum vorliegenden Fall einzig aufgrund der vorhandenen Unterlagen äusserte und den Beschwerdeführer nicht persönlich untersucht hat. So ist, wie oben dargestellt, auch ein reines Aktengutachten beweistauglich, soweit genügende Unterlagen von persönlichen Unterlagen im Dossier vorhanden sind. Dies ist hier der Fall. Die Akten sind zwar nicht sehr umfangreich. Dennoch sind die unfallnahen Berichte des E.________ detailliert und aus ihnen ergibt sich eindeutig, dass beim Beschwerdeführer direkt nach dem Unfall keine Nacken-, Brust- und Rückenbeschwerden vorlagen. 4. Zusammenfassend ist der natürliche Kausalzusammenhang zwischen den ab Winter 2011 aufgetretenen Beschwerden und dem Unfall vom 27. April 2011 nicht mit überwiegender Wahrscheinlichkeit gegeben, weshalb die Solida zu Recht ihre Leistungspflicht verneint hat. Der Einspracheentscheid vom 29. August 2013 ist zu bestätigen und die Beschwerde abzuweisen. Gemäss dem hier zur Anwendung kommenden Prinzip der Kostenlosigkeit des Verfahrens werden keine Gerichtskosten erhoben. Es besteht kein Anspruch auf Parteientschädigung.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September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