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96 vom 17. November 2017</w:t>
      </w:r>
    </w:p>
    <w:p>
      <w:r>
        <w:t>FR Kantonsgericht, 2017-11-17, FR</w:t>
      </w:r>
    </w:p>
    <w:p>
      <w:r>
        <w:rPr>
          <w:b/>
        </w:rPr>
        <w:t xml:space="preserve">Quelle: </w:t>
      </w:r>
      <w:r>
        <w:t>https://mcp.opencaselaw.ch/entscheid/fr_gerichte_603_2017_96</w:t>
      </w:r>
    </w:p>
    <w:p>
      <w:r>
        <w:t>FR: FR_GERICHTE 603 2017 96 du 17 novembre 2017</w:t>
      </w:r>
    </w:p>
    <w:p>
      <w:r>
        <w:t>IT: FR_GERICHTE 603 2017 96 del 17 novembre 2017</w:t>
      </w:r>
    </w:p>
    <w:p>
      <w:pPr>
        <w:pStyle w:val="Heading2"/>
      </w:pPr>
      <w:r>
        <w:t>Regeste</w:t>
      </w:r>
    </w:p>
    <w:p>
      <w:r>
        <w:t>Arrêt de la IIIe Cour administrative du Tribunal cantonal | Landwirtschaft</w:t>
      </w:r>
    </w:p>
    <w:p>
      <w:pPr>
        <w:pStyle w:val="Heading2"/>
      </w:pPr>
      <w:r>
        <w:t>Erwägungen</w:t>
      </w:r>
    </w:p>
    <w:p>
      <w:r>
        <w:rPr>
          <w:b/>
        </w:rPr>
        <w:t>E. 17</w:t>
      </w:r>
    </w:p>
    <w:p>
      <w:r>
        <w:t>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w:t>
      </w:r>
    </w:p>
    <w:p>
      <w:r>
        <w:t>Tribunal cantonal TC Page 5 de 5 conduite de l'affaire sont remboursés au prix coûtant, les photocopies effectuées par le mandataire étant remboursées par 40 centimes par copie isolée (art. 9 al. 1 et 2 du tarif); qu'au vu de la liste de frais produite par le mandataire du recourant et corrigée selon le tarif applicable en ce qui concerne le montant des photocopies, l'indemnité de partie est arrêtée à CHF 3'149.55 (honoraires et débours: CHF 2'916.25; TVA 8%: CHF 233.30). Elle est mise à la charge de l'Etat de Fribourg (art. 137, 140 et 141 CPJA); la Cour arrête: I. Le recours est admis dans le sens de la conclusion subsidiaire. Partant, la décision de l'Autorité foncière cantonale du 28 avril 2017 est annulée et le dossier renvoyé à l'autorité intimée pour instruction complémentaire et nouvelle décision. II. Il n'est pas perçu de frais de procédure. L'avance de frais de CHF 1'000.- est restituée au recourant. III. Un montant de CHF 3'149.55 (dont CHF 233.30 au titre de la TVA) à verser à Me Charles Guerry,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17 novembre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