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19 vom 14. April 2023</w:t>
      </w:r>
    </w:p>
    <w:p>
      <w:r>
        <w:t>FR Kantonsgericht, 2023-04-14, FR</w:t>
      </w:r>
    </w:p>
    <w:p>
      <w:r>
        <w:rPr>
          <w:b/>
        </w:rPr>
        <w:t xml:space="preserve">Quelle: </w:t>
      </w:r>
      <w:r>
        <w:t>https://mcp.opencaselaw.ch/entscheid/fr_gerichte_601_2023_19</w:t>
      </w:r>
    </w:p>
    <w:p>
      <w:r>
        <w:t>FR: FR_GERICHTE 601 2023 19 du 14 avril 2023</w:t>
      </w:r>
    </w:p>
    <w:p>
      <w:r>
        <w:t>IT: FR_GERICHTE 601 2023 19 del 14 aprile 2023</w:t>
      </w:r>
    </w:p>
    <w:p>
      <w:pPr>
        <w:pStyle w:val="Heading2"/>
      </w:pPr>
      <w:r>
        <w:t>Regeste</w:t>
      </w:r>
    </w:p>
    <w:p>
      <w:r>
        <w:t>Arrêt de la Ie Cour administrative du Tribunal cantonal | Rekurs gegen Entscheid des Zwangsmassnahmengerichts</w:t>
      </w:r>
    </w:p>
    <w:p>
      <w:pPr>
        <w:pStyle w:val="Heading2"/>
      </w:pPr>
      <w:r>
        <w:t>Erwägungen</w:t>
      </w:r>
    </w:p>
    <w:p>
      <w:r>
        <w:rPr>
          <w:b/>
        </w:rPr>
        <w:t>E. 17</w:t>
      </w:r>
    </w:p>
    <w:p>
      <w:r>
        <w:t>décembre 1991 des frais de procédure et des indemnités en matière de juridiction administrative [Tarif JA; RSF 150.12]), à CHF 800.-, débours compris, et sans TVA compte tenu du fait que le mandant n'est pas domicilié en Suisse (art. 1 al. 2 let. a, 8 al. 1 et 10 de la loi régissant la taxe sur la valeur ajoutée du 12 juin 2009 [LTVA, RS 641.20]; ATF 141 IV 344 consid. 4.1); que la requête d'assistance judiciaire totale pour la procédure de recours, devenue sans objet, est rayée du rôle; (dispositif en page suivante)</w:t>
      </w:r>
    </w:p>
    <w:p>
      <w:r>
        <w:t>Tribunal cantonal TC Page 5 de 5 la Cour arrête : I. Le recours (601 2023 19) est admis. Partant, la décision attaquée est annulée et la cause renvoyée au Tribunal des mesures de contrainte pour qu'il entre en matière sur la demande d'examen de la légalité et de l'adéquation de la détention du 17 janvier 2023 et statue sur la requête d'assistance judiciaire. II. La requête (601 2023 20) d'assistance judiciaire, devenue sans objet, est rayée du rôle. III. Il n'est pas perçu de frais de procédure. IV. Il est alloué au recourant une indemnité de partie, à verser en main de sa mandataire, de CHF 800.-, non soumis à la TVA, à charge de l'Etat de Fribourg.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14 avril 2023/ape/cpy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