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60 vom 1. Juli 2021</w:t>
      </w:r>
    </w:p>
    <w:p>
      <w:r>
        <w:t>FR Kantonsgericht, 2021-07-01, FR</w:t>
      </w:r>
    </w:p>
    <w:p>
      <w:r>
        <w:rPr>
          <w:b/>
        </w:rPr>
        <w:t xml:space="preserve">Quelle: </w:t>
      </w:r>
      <w:r>
        <w:t>https://mcp.opencaselaw.ch/entscheid/fr_gerichte_601_2020_60</w:t>
      </w:r>
    </w:p>
    <w:p>
      <w:r>
        <w:t>FR: FR_GERICHTE 601 2020 60 du 1 juillet 2021</w:t>
      </w:r>
    </w:p>
    <w:p>
      <w:r>
        <w:t>IT: FR_GERICHTE 601 2020 60 del 1 luglio 2021</w:t>
      </w:r>
    </w:p>
    <w:p>
      <w:pPr>
        <w:pStyle w:val="Heading2"/>
      </w:pPr>
      <w:r>
        <w:t>Regeste</w:t>
      </w:r>
    </w:p>
    <w:p>
      <w:r>
        <w:t>Arrêt de la Ie Cour administrative du Tribunal cantonal | Bürgerrecht, Niederlassung, Aufenthalt</w:t>
      </w:r>
    </w:p>
    <w:p>
      <w:pPr>
        <w:pStyle w:val="Heading2"/>
      </w:pPr>
      <w:r>
        <w:t>Erwägungen</w:t>
      </w:r>
    </w:p>
    <w:p>
      <w:r>
        <w:rPr>
          <w:b/>
        </w:rPr>
        <w:t>E. 22</w:t>
      </w:r>
    </w:p>
    <w:p>
      <w:r>
        <w:t>mars 2012 consid. 4.2.3); que, pour l'ensemble des motifs qui précèdent, il y a lieu de constater que l'autorité intimée n'a pas violé la loi, ni commis un excès ou un abus de son vaste pouvoir d'appréciation, en refusant le renouvellement de l'autorisation de séjour du fils des recourants et en ordonnant son renvoi du pays, avec sa mère; que, mal fondés, les recours doivent dès lors être rejetés et la décision du SPoMi confirmée; que, vu l'issue des recours, les frais de procédure doivent être mis à la charge des recourants qui succombent (art. 131 CPJA); que, cependant, vu l'indigence de la recourante, au bénéfice de l'aide sociale, il y a lieu de renoncer à percevoir les frais de la procédure qu'elle a initiée (art. 129 CPJA);</w:t>
      </w:r>
    </w:p>
    <w:p>
      <w:r>
        <w:t>Tribunal cantonal TC Page 10 de 10 que, partant, sa demande d'assistance judiciaire partielle (601 2020 61) devient sans objet; qu'il n'est pas alloué d'indemnité de partie au recourant qui succombe (art. 137 CPJA); la Cour arrête : I. Les recours 601 2020 60 et 601 2020 62 sont joints. II. Les recours 601 2020 60 et 601 2020 62 sont rejetés. Partant, la décision du SPoMi du 14 février 2020 est confirmée. III. La requête d'assistance judiciaire gratuite partielle (601 2020 61), devenue sans objet, est classée. IV. Les frais judiciaires, par CHF 600.- sont mis à la charge du recourant. Ils sont prélevés sur l’avance de frais effectuée, le solde de CHF 200.- lui étant restitué. V. Il n'est pas perçu de frais de justice de la part de la recourante. VI. Il n’est pas alloué d'indemnité de partie. VII.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juillet 2021/mju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