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14 vom 19. Februar 2019</w:t>
      </w:r>
    </w:p>
    <w:p>
      <w:r>
        <w:t>FR Kantonsgericht, 2019-02-19, FR</w:t>
      </w:r>
    </w:p>
    <w:p>
      <w:r>
        <w:rPr>
          <w:b/>
        </w:rPr>
        <w:t xml:space="preserve">Quelle: </w:t>
      </w:r>
      <w:r>
        <w:t>https://mcp.opencaselaw.ch/entscheid/fr_gerichte_502_2019_14</w:t>
      </w:r>
    </w:p>
    <w:p>
      <w:r>
        <w:t>FR: FR_GERICHTE 502 2019 14 du 19 février 2019</w:t>
      </w:r>
    </w:p>
    <w:p>
      <w:r>
        <w:t>IT: FR_GERICHTE 502 2019 14 del 19 febbraio 2019</w:t>
      </w:r>
    </w:p>
    <w:p>
      <w:pPr>
        <w:pStyle w:val="Heading2"/>
      </w:pPr>
      <w:r>
        <w:t>Regeste</w:t>
      </w:r>
    </w:p>
    <w:p>
      <w:r>
        <w:t>Arrêt de la Chambre pénale du Tribunal cantonal | Strafrecht</w:t>
      </w:r>
    </w:p>
    <w:p>
      <w:pPr>
        <w:pStyle w:val="Heading2"/>
      </w:pPr>
      <w:r>
        <w:t>Erwägungen</w:t>
      </w:r>
    </w:p>
    <w:p>
      <w:r>
        <w:rPr>
          <w:b/>
        </w:rPr>
        <w:t>E. 14</w:t>
      </w:r>
    </w:p>
    <w:p>
      <w:r>
        <w:t>juillet 2017 consid. 4.2). Ainsi, A.________ ne pouvait se contenter d’adresser à la Juge de police une demande de renvoi, ne reposant par ailleurs manifestement pas sur un juste motif, sans</w:t>
      </w:r>
    </w:p>
    <w:p>
      <w:r>
        <w:t>Tribunal cantonal TC Page 4 de 4 se soucier ensuite de la suite qu’elle donnerait à sa requête. Son absence à l’audience du 8 janvier 2019 lui est par conséquent totalement imputable. 2.3. Il s’ensuit le rejet du recours, dans la mesure de sa recevabilité. 3. Au vu de l’issue du recours, les frais de la procédure de recours, arrêtés à CHF 500.- (émolument: CHF 400.-; débours: CHF 100.-), sont mis à la charge du recourant (art. 428 al. 1 CPP). Il n’y a pas matière à indemnité. la Chambre arrête: I. Le recours est rejeté dans la mesure de sa recevabilité. Partant, la décision du 8 janvier 2019 de la Juge de police de l’arrondissement de la Gruyère est confirmée. II. Les frais de la procédure de recours, arrêtés à CHF 500.- (émolument: CHF 400.-; débours: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2019/jde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