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48 vom 7. Dezember 2018</w:t>
      </w:r>
    </w:p>
    <w:p>
      <w:r>
        <w:t>FR Kantonsgericht, 2018-12-07, DE</w:t>
      </w:r>
    </w:p>
    <w:p>
      <w:r>
        <w:rPr>
          <w:b/>
        </w:rPr>
        <w:t xml:space="preserve">Quelle: </w:t>
      </w:r>
      <w:r>
        <w:t>https://mcp.opencaselaw.ch/entscheid/fr_gerichte_501_2018_48</w:t>
      </w:r>
    </w:p>
    <w:p>
      <w:r>
        <w:t>FR: FR_GERICHTE 501 2018 48 du 7 décembre 2018</w:t>
      </w:r>
    </w:p>
    <w:p>
      <w:r>
        <w:t>IT: FR_GERICHTE 501 2018 48 del 7 dicembre 2018</w:t>
      </w:r>
    </w:p>
    <w:p>
      <w:pPr>
        <w:pStyle w:val="Heading2"/>
      </w:pPr>
      <w:r>
        <w:t>Regeste</w:t>
      </w:r>
    </w:p>
    <w:p>
      <w:r>
        <w:t>Arrêt de la Cour d'appel pénal du Tribunal cantonal | Strafrecht</w:t>
      </w:r>
    </w:p>
    <w:p>
      <w:pPr>
        <w:pStyle w:val="Heading2"/>
      </w:pPr>
      <w:r>
        <w:t>Erwägungen</w:t>
      </w:r>
    </w:p>
    <w:p>
      <w:r>
        <w:rPr>
          <w:b/>
        </w:rPr>
        <w:t>E. 18</w:t>
      </w:r>
    </w:p>
    <w:p>
      <w:r>
        <w:t>novembre 2016 à l'encontre de A.________ (DO 50 2016 334) (1); a acquitté A.________ des chefs de prévention de voies de fait et insoumission à une décision de l'autorité (2); l’a reconnu coupable de banqueroute frauduleuse et fraude dans la saisie et de diffamation (3) et l’a condamné à une peine pécuniaire de 90 jours-amende, avec sursis pendant 2 ans, le montant du jour-amende étant fixé à CHF 100.- (4); n’a pas révoqué le sursis accordé le 23 septembre 2010 par le Juge d'instruction du canton de Fribourg, mais, après avertissement, en a prolongé de deux ans et demi la durée du délai d'épreuve (5 ans) (5); a renvoyé C.________ à agir par la voie civile pour faire valoir ses droits (dommage et intérêts de CHF 25'000.-: DO 50 2016 285) (6a); a rejeté la conclusion civile prise le 22 décembre 2017 par C.________ tendant au paiement par A.________ d’un montant de CHF 30'000.- à titre de réparation du tort moral subi (DO 50 2016 285) (6b); a rejeté la conclusion civile formulée le 20 décembre 2017 par D.________ tendant au paiement d'un montant de CHF 2'000.- (tort moral subi et frais découlant des rendez-vous au Centre psychosocial; DO 50 2017 2) (7); a rejeté les demandes d'indemnité au sens de l'art. 429 CPP formulées les 9, 14, 16 et 19 décembre 2017 par A.________ (DO 50 2016 334, 50 2017 2, 50 2017 52 et 50 2017 285) (8); a déclaré irrecevable la demande d’indemnité au sens de l’art. 433 CPP déposée le 11 janvier 2018 par C.________ tendant au paiement de CHF 6'000.- (DO 50 2016 285) (9a); a rejeté la demande d'indemnité au sens de l'art. 433 CPP déposée le</w:t>
      </w:r>
    </w:p>
    <w:p>
      <w:r>
        <w:rPr>
          <w:b/>
        </w:rPr>
        <w:t>E. 20</w:t>
      </w:r>
    </w:p>
    <w:p>
      <w:r>
        <w:t>jours dès la notification du jugement motivé (art. 399 al. 1 et 3 CPP). Tribunal cantonal TC Page 4 de 16 En l’espèce, le jugement motivé a été notifié aux appelants le 22 février 2018 et ils ont déposé leur déclaration d’appel le 19 mars 2018, donc dans le délai. Les appelants, prévenus et condamnés, ont en outre qualité pour interjeter appel (art. 104 al. 1 let. a, 382 al. 1 et 399 al. 1 et 3 CPP). Il s'ensuit la recevabilité de l'appel. 2.2.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l'occurrence, seuls les points 3, 4, 5, 6a, 8, 10a, 10b et 10d du chiffre II – quant à A.________ – et les points 2, 3, 4, 5a, 6b, 8a et 8b du chiffre II – quant à B.________ – du dispositif du jugement du 12 janvier 2018 du Juge de police sont contestés, explicitement ou implicitement. Les points 1, 2, 6b, 7, 9a, 9b, 9c, 10c du chiffre II – quant à A.________ – et les points 1, 5b, 6a, 7a, 7b du chiffre II – quant à B.________ – du dispositif du jugement du 12 janvier 2018 du Juge de police sont ainsi entrés en force de chose jugée. 2.3. La procédure est en principe orale (art. 405 CPP). Avec l'accord des parties, la direction de la procédure peut en outre ordonner la procédure écrite lorsque l'appel est dirigé contre des jugements rendus par un juge unique (art. 406 al. 2 let. b CPP), conditions réalisées en l’espèce. Le mémoire d’appel doit alors être motivé et déposé dans le délai judiciaire fixé par la direction de la procédure (art. 406 al. 3 CPP). En l'espèce, les appelants ont déposé une déclaration d’appel motivée le 19 mars 2018. Leur motivation est conforme au prescrit de l’art. 385 al. 1 CPP. 3.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Tribunal cantonal TC Page 5 de 16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arrêts TF 6B_842/2011 du 9 janvier 2012 et 6S.257/2005 du 9 novembre 2005). L'appréciation des preuves doit se faire dans son ensemble et le juge peut être convaincu de la réalité d'un fait en se fondant sur le rapprochement de plusieurs éléments ou indices (preuve par indices: arrêts TF 6B_642/2012 du</w:t>
      </w:r>
    </w:p>
    <w:p>
      <w:r>
        <w:rPr>
          <w:b/>
        </w:rPr>
        <w:t>E. 22</w:t>
      </w:r>
    </w:p>
    <w:p>
      <w:r>
        <w:t>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(arrêts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4. Tribunal cantonal TC Page 6 de 16 Les appelants contestent, premièrement, leur condamnation pour le chef de prévention de diffamation. 4.1. 4.1.1.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128 IV 53 consid. 1a). 4.1.2 A teneur de l'art. 31 al. 1 1ère phr. CP, le droit de porter plainte se prescrit par trois mois. Le délai pour porter plainte est un délai de péremption, qui ne peut être ni interrompu, ni prolongé (ATF 118 IV 325 consid. 2b et les références citées). 4.2. En l’espèce, le Juge de police a retenu les fais suivants: « le 27 février 2016, A.________ traite C.________ de drogué. Il dit également: « Va te pfft pfft… » en mimant le geste d’une injection dans le bras. Quant à B.________, elle traite C.________ de toxicomane ». 4.3. Les appelants ne contestent pas la réalisation de ces éléments, mais font par contre valoir que les faits se seraient déroulés le 20 février 2016 et que le délai de 3 mois pour déposer plainte n’aurait ainsi pas été respecté, la plainte pénale ayant été déposée le 27 mai 2016. Ils exposent à cet égard que C.________ aurait recopié la vidéo les incriminant dans un autre format que le format original afin de ne pas laisser apparaître la date de l’enregistrement. Ils estiment que ladite vidéo est en contradiction avec leurs photos numériques datées du 20 février 2016, qui montrent un binôme de la gendarmerie fribourgeoise qui étaient sur place à cette date; ils ont requis qu’un extrait du journal d’intervention de la police cantonal soit produit. Ils ont par ailleurs demandé à ce que F.________ soit entendu en qualité de témoin. Force est pour la Cour de céans de constater qu’il ne peut être établi à quelle date les faits litigieux se sont produits, soit le 20 ou le 27 février 2016. Le Juge de police s’est fondé sur les déclarations de C.________ (DO 50 2016 285 à 287 pce 2'455 s.) pour retenir que les faits s’étaient déroulés le</w:t>
      </w:r>
    </w:p>
    <w:p>
      <w:r>
        <w:rPr>
          <w:b/>
        </w:rPr>
        <w:t>E. 27</w:t>
      </w:r>
    </w:p>
    <w:p>
      <w:r>
        <w:t>février 2016; il n’a pas expressément motivé son jugement quant à l’échéance du délai de 3 mois de l’art. 31 CP, la question ayant pourtant été soulevée à plusieurs reprises par les prévenus (cf. DO 50 2016 285 à 287 pces 9’027 pt. 4, 9’033 pt. 2, 10'046 let. C. et 10'056 let. C.). Or, les déclarations de la partie plaignante sont directement contredites par les déclarations des prévenus et rien au dossier ne permet de donner préséance à celles-là au détriment de celles-ci. Au contraire, certains indices tendent à démontrer que les faits litigieux se sont déroulés le 20 février 2016. En effet, alors qu’aucune date ne figure sur l’enregistrement produit par C.________ (cf. DO 50 2016 285 à 287 pce 2456bis), les photographies, de scènes relevant manifestement du même état de fait, sont datées du 20 février 2016 sur le CD-ROM joint à l’appel de A.________ et B.________ et déjà produit auprès du Ministère public en cours d’instruction en date du 21 juillet 2016 (DO 9033). Il sied de noter, de plus, que l’administration de nouvelles preuves, vu le nombre important d’incidents survenus dans le quartier entre les divers protagonistes, ne permettrait pas d’obtenir des éléments fiables permettant de dater de manière exacte l’épisode en question. Tribunal cantonal TC Page 7 de 16 Par conséquent, dans le doute, il convient de retenir que les faits litigieux se sont produits le 20 plutôt que le 27 février 2016 et dès lors que le délai de péremption de 3 mois pour porter plainte de l’art. 31 CP n’a pas été respecté par C.________. 4.4. Partant, les appelants doivent être acquittés du chef de prévention de diffamation au sens de l’art. 173 ch. 1 CP. 4.5. Le point 3 (2ème partie) du chiffre II – A.________ – et le point 2 (2ème partie) du chiffre II – quant à B.________ – du jugement du 12 janvier 2018 du Juge de police doivent donc être réformés en ce sens (nouvelle lettre a). 5. Les appelants contestent, deuxièmement, leur condamnation pour le chef de prévention de banqueroute frauduleuse et fraude dans la saisie. 5.1. 5.1.1 Se rend coupable de banqueroute frauduleuse au sens de l'art. 163 ch. 1 CP le débiteur qui, de manière à causer un dommage à ses créanciers, aura diminué fictivement son actif, notamment en distrayant ou en dissimulant des valeurs patrimoniales, si un acte de défaut de biens a été dressé contre lui.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sont en réalité (arrêt TF 6B_310/2014 du 23 novembre 2015 consid. 5.1.2 et les références citées). L'art. 163 CP mentionne différentes formes de diminution fictive du patrimoine: la distraction ou la dissimulation de valeurs patrimoniales, le fait d'invoquer des dettes supposées, ainsi que la reconnaissance de créances fictives. Le débiteur qui garde le silence ou se contente de ne pas agir ne commet de dissimulation que si son silence ou son inaction est destinée à faire croire à l’existence d’un état des biens inférieur à la réalité (PC CP, art. 163 CP, n. 8). Le devoir de renseigner du débiteur est exhaustif et ne souffre aucune restriction. Il n’appartient pas au débiteur, mais à l’office de poursuites, de décider si un bien est saisissable ou non. Dès lors, le débiteur a l’obligation d’annoncer tous ses biens, y compris ceux dont il estime qu’ils ne sont pas saisissables (art. 91 al. 1 LP; arrêt TF 6B_585/2013 consid. 4.1. et les références citées). L'acte de défaut de biens est une condition objective de punissabilité. L'intention de l'auteur ne doit donc pas nécessairement porter sur cet élément. Il n'est pas non plus exigé de rapport de causalité entre le comportement fautif et la délivrance de l'acte de défaut de biens (arrêt TF 6B_575/2009 du 14 janvier 2010 consid. 1.2.3). S'il n'y a pas d'acte de défaut de biens, l'infraction est exclue et on ne saurait retenir une tentative; l'infraction est consommée dès l'adoption du comportement délictueux et non pas au moment de la délivrance de l'acte de défaut de biens (B. CORBOZ, Les infractions en droit suisse, vol. I, 3ème éd. 2010, art. 163 CP p. 500 n. 32). Tribunal cantonal TC Page 8 de 16 5.1.2.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120 IV 136 consid. 2b; 120 IV 265 consid. 2c/aa et les références citées). 5.2. En l’espèce, le Juge de police a retenu les fais suivants: « Entre le 1" novembre 2009 et le 3 juin 2014, A.________ et B.________ n'ont pas déclaré à l'Office des poursuites de la Sarine les loyers provenant de l'immeuble sis à G.________ (pces 10'045 ss et 10'106 ss). Le contrat de bail signé le 15 octobre 2009 entre, d'une part, D.________ et, d'autre part, A.________ et B.________ prévoyait un loyer mensuel de CHF 2'400.- dès le 1er novembre 2009 (pce 2'001). Les prévenus ont été convoqués à plusieurs reprises par l'Office des poursuites afin que cette autorité puisse établir leurs revenus et leurs charges. Le 24 novembre 2009, A.________ ne s'est pas présenté à la convocation de l'Office des poursuites afin d'établir sa situation financière (pces 10'122 ss). A.________ ne s'est pas présenté non plus le 11 novembre 2010 à l'Office des poursuites pour l'établissement du procès-verbal des opérations de la saisie. Son épouse, B.________, y a participé en son nom. Elle n'a pas déclaré les loyers perçus de la part de D.________ pour la location de la villa sise à G.________ (pces 10'132 ss). Le 7 octobre 2011, B.________ a été entendue par le préposé de l'Office des poursuites. Elle a déclaré qu'elle n'avait aucune source de revenu, ni compte bancaire ou postal et aucun bien de valeur. Son époux avait un bien immobilier. Elle n'a toutefois pas mentionné les loyers perçus pour la location de l'immeuble sis à G.________ (pce 10'046). B.________ ne s'est pas présentée le 2 novembre 2011 à l'Office des poursuites) pour l'établissement du procès-verbal des opérations de la saisie (pces 10'049 ss). Le 21 mai 2014, A.________ n'a pas déclaré les loyers perçus pour la location de la villa à D.________ (pces 10'106 ss). Ce n'est que le 3 juin 2014 que les loyers ont été déclarés (pce 8'002) ». Ces faits ressortent des pièces produites par l’OP (DO 50 2016 334 et 335 pces 10'042 à 10'137). Ils ne sont d’ailleurs pas contestés par les appelants. En l’occurrence, d’une part, les appelants, débiteurs de divers créanciers, ont dissimulé les loyers perçus pour la location de l’immeuble sis à G.________, en les passant sous silence et en ne se présentant pas à l’OP nonobstant les nombreuses convocations reçues. Ils ont ainsi procédé à une diminution fictive de leur actif. Par ailleurs, l'existence d'actes de défaut de biens délivrés à l'encontre des prévenus, condition objective de punissabilité, est établie (DO 50 2016 334 et 335 pces 10'043 et 10'071). Les éléments objectifs de l’énoncé de faits légal apparaissent donc remplis. Tribunal cantonal TC Page 9 de 16 D’autre part, les appelants ont agi intentionnellement, avec la volonté de causer un dommage aux créanciers. A.________, en ne se présentant pas aux convocations, a refusé de collaborer. B.________, qui s’est exprimée en son propre nom et au nom de son époux, a toujours tu l’existence des loyers. Les appelants ont par conséquent agi en tant que coauteurs. C’est le lieu de noter que les appelants ont agi de la sorte plusieurs années durant, à telle enseigne qu’ils ne pouvaient ignorer que l’OP n’avait pas connaissance des loyers en question. Les éléments subjectifs de l’énoncé de faits légal apparaissent donc également remplis. 5.3. Les appelants ne contestent pas la réalisation de ces éléments, mais soutiennent par contre que les fautes commises par l’OP les disculperaient. Ils exposent à cet égard qu’à aucun instant ils n’ont été interrogés expressément sur le sujet du deuxième logement de bien immobilier appartenant à A.________ ou des loyers de ce logement par le préposé de l’OP, que les loyers du logement loué en question ont été dûment déclarés au Service cantonal des contributions conformément aux exigences cantonales la première fois pour l’année imposable, que A.________ est inscrit au Registre foncier de la Sarine comme propriétaire du bien immobilier en question selon les exigences légales et que cette information est facilement accessible en quelques clics même par voie électronique à toute personne. Si une éventuelle négligence de l’OP peut prétériter le désintéressement des créanciers au plan civil, elle n’a pas vocation à disculper les appelants au plan pénal: elle ne saurait en effet consister dans un fait justificatif extralégal. Au demeurant, aucune négligence n’a été commise par l’OP, lequel se base sur les déclarations du débiteur et ne procède à des investigations que s’il a des doutes ou si des indices font penser que le débiteur dissimule des biens. Les débiteurs ont une obligation de renseigner qui leur est propre, puisqu’elle leur est directement imposée par l'art. 91 al. 1 LP, qui est exhaustive et qui ne souffre aucune restriction. Cette obligation de renseigner leur a d’ailleurs été signifiée à maintes reprises et, si l’appelante a bien mentionné l’existence d’un l’immeuble au nom de son époux, elle n’a pas parlé du fait que celui-ci était loué pour moitié (par exemple DO 10046). Il en va de même en ce qui concerne l’appelant (p. ex. DO 10107). 5.4. Partant, les appelants doivent être reconnus coupables de banqueroute frauduleuse et fraude dans la saisie au sens de l’art. 163 ch. 1 CP. 5.5. Le point 3 (1ère partie) du chiffre II – quant à A.________ – et le point 2 (1ère partie) du chiffre II – quant à B.________ – du jugement du 12 janvier 2018 du Juge de police doivent donc être confirmés à cet égard. 6. 6.1.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Tribunal cantonal TC Page 10 de 16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6.2. Selon l'art. 46 al. 1 CP, si, durant le délai d'épreuve, le condamné commet un crime ou un délit et qu'il y a dès lors lieu de prévoir qu'il commettra de nouvelles infractions, le juge révoque le sursis ou le sursis partiel. S'il n'y a pas lieu de prévoir que le condamné commette de nouvelles infractions, le juge renonce à ordonner la révocation, mais il peut, notamment, adresser au condamné un avertissement et prolonger le délai d'épreuve de la moitié au plus de la durée fixée dans le jugement (art. 46 al. 2 CP). Malgré la commission d'une nouvelle infraction, le juge ne peut dès lors pas ordonner la révocation du sursis antérieur en l'absence d'un pronostic défavorable (ATF 134 IV 140 consid. 4), étant précisé que la situation est ici comparable à celle prévalant lorsqu'il s'agit d'évaluer les perspectives d'amendement dans le cadre de l'octroi du sursis total ou partiel (arrêt TF 6B_492/2008 du 19 mai 2009 consid. 3.1.1, non publié aux ATF 135 IV 152). Le juge doit ainsi se fonder sur une appréciation globale des circonstances du cas d'espèce pour estimer le risque de récidive. En particulier, il doit prendre en considération l'effet dissuasif que la nouvelle peine peut exercer, si elle est exécutée. A l'inverse, lorsqu'un sursis antérieur est révoqué, l'exécution de la peine suspendue peut conduire à nier un pronostic défavorable et à assortir la nouvelle peine du sursis (ATF 134 IV 140 consid. 4.4 et 4.5). 6.3. 6.3.1. A.________ étant reconnu coupable de fraude dans la saisie et banqueroute frauduleuse, la sanction encourue va d’une peine pécuniaire à une peine privative de liberté de 5 ans au plus. Les critères suivants doivent être pris en considération pour la fixation du quantum de la peine: la culpabilité du prévenu qui a agi intentionnellement, la durée de l’infraction (plusieurs années), le caractère parfaitement évitable de l’infraction (son obligation de renseigner lui a été signifiée à maintes reprises), la situation personnelle du prévenu et son antécédent judiciaire (DO 2016 285 pce 10'071). En se fondant sur ces éléments, la Cour de céans estime qu’une peine pécuniaire de 70 jours-amende doit être infligée au prévenu. Pour les motifs exposés par le premier juge et repris par la Cour de céans (cf. jugement du 12 janvier 2018 consid. IV.D.2.a; art. 82 al. 4 CPP), le montant du jour-amende doit être fixé à CHF 100.-. Ce calcul, qui est demeuré incontesté, est toujours d’actualité. Enfin, si le sursis accordé pour une durée de 5 ans le 23 septembre 2010 par le Juge de police n’a pas à être révoqué, la prolongation de 2 ans et demi de la durée du délai d’épreuve se justifie pleinement. Le point 4 du chiffre II – quant à A.________ – du jugement du 12 janvier 2018 du Juge de police doit donc être réformés en ce sens; quant au point 5, il doit être confirmé. Tribunal cantonal TC Page 11 de 16 6.3.2. En ce qui concerne B.________, les critères suivants doivent être pris en considération pour la fixation du quantum de la peine: la culpabilité de la prévenue qui a agi intentionnellement, la durée de l’infraction (plusieurs années), le caractère parfaitement évitable de l’infraction (son obligation de renseigner lui a été signifiée à maintes reprises), la situation personnelle de la prévenue et son antécédent judiciaire (DO 2016 287 pce 10'073). En se fondant sur ces éléments, la Cour de céans estime qu’une peine pécuniaire de 70 jours-amende doit être infligée à la prévenue. Pour les motifs exposés par le premier juge et repris par la Cour de céans (cf. jugement du 12 janvier 2018 consid. IV.D.3.a; art. 82 al. 4 CPP), le montant du jour-amende doit être fixé à CHF 60.-. Ce calcul est toujours d’actualité. L’argumentation de l’appelante, qui soutient que son époux et elle-même vivraient séparément en fait, n’est pas crédible: en effet, il s’agit là d’une simple allégation, qui n’a été prouvée par aucune pièce justificative, les appelants n’ayant d’ailleurs formulé aucune offre de preuve. De plus, leurs adresses sont contiguës et ils disposent d’une case postale commune (cf. écriture de recours). Au demeurant, maintes déclarations des prévenus démontrent qu’ils vivent en ménage commun: « il a sonné chez nous, nous l’avons laissé entrer. […] Mon mari et moi sommes sortis de notre maison […] Nous nous sommes dirigés vers notre porte […] Je ne sais pas à combien se monte ma caisse maladie. Je demanderai à mon mari » (DO 50 2017 1 + 2 pces 1’016 s. et 1’206). En tout état de cause, l’appelante, qui a refusé de collaborer à l’établissement de sa situation financière, doit se laisser opposer les circonstances extérieures laissant apparaître l’existence d’un ménage commun. Le point 3 du chiffre II – quant à B.________ – du jugement du 12 janvier 2018 du Juge de police doit donc être réformé dans le sens qui précède; quant au point 4, il doit être confirmé. 7. C.________ avait, devant le Juge de police, pris des conclusions civiles tendant au paiement par A.________ d’un montant de CHF 25'000.- à titre de dommages et intérêts (DO 50 2016 285 à 287 pce 2'456). A défaut de motivation suffisante, le Juge de police a renvoyé la partie plaignante à agir par la voie civile pour faire valoir ses prétentions en dommages et intérêts, en application de l’art. 126 al. 2 let. b CPP. Les prévenus estiment que, dès lors qu’ils doivent être acquittés du chef de prévention de diffamation, les conclusions de la partie plaignante doivent être déclarées irrecevables. On ne voit pas l’intérêt au recours des parties sur ce point, les conclusions civiles portant sur des dommages intérêts n’étant pas traitées par le juge pénal alors que les conclusions civiles portant sur le tort moral ont été rejetées. Quoiqu’il en soit, dès lors que le juge pénal n’a pas statué sur le fond des conclusions civiles réclamées, puisqu’elles ont été renvoyées à la connaissance du juge civil, la voie de l’appel n’est pas ouverte sur ce point (TC FR arrêt du 05.03.2013 in RFJ 2013 p. 186). Le point 6a du chiffre II – quant à A.________ – et le point 5a du chiffre II – quant à B.________ – du jugement du 12 janvier 2018 du Juge de police doivent donc être confirmés. Tribunal cantonal TC Page 12 de 16 8. 8.1. Aux termes de l’art. 423 CPP, en principe, les frais de procédure sont mis à la charge de la Confédération ou du canton qui a conduit la procédure; les dispositions contraires du présent code sont réservées. Selon l'art. 426 al. 1 CPP, le prévenu supporte les frais de procédure s'il est condamné. 8.1.1. Dans la mesure où les appelants doivent être acquittés du chef de prévention de diffamation, les frais relatifs aux procédures 50 2016 285 et 287 doivent être mis à charge de l’Etat de Fribourg. Le point 10a du chiffre II – quant à A.________ – et le point 8a du chiffre II – quant à B.________ – du jugement du 12 janvier 2018 du Juge de police doivent donc être réformés en ce sens. 8.1.2. Attendu par contre que la condamnation des appelants pour le chef de prévention de banqueroute frauduleuse et fraude dans la saisie doit être confirmée, les frais des procédures 50 2016 334 et 335 doivent être mis à charge respectivement de A.________ et B.________. La compensation avec le montant de CHF 500.- fourni à titre de sûreté par A.________ doit également être maintenue. Les points 10b et 10d du chiffre II – quant à A.________ – et le point 8b du chiffre II – quant à B.________ – du jugement du 12 janvier 2018 du Juge de police doivent donc être confirmés. 8.2. Aux termes de l’art. 429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L’art. 430 al. 1 CPP dispose que l'autorité pénale peut réduire ou refuser l'indemnité ou la réparation du tort moral dans les cas suivants: a. le prévenu a provoqué illicitement et fautivement l'ouverture de la procédure ou a rendu plus difficile la conduite de celle-ci; b. la partie plaignante est astreinte à indemniser le prévenu; c. les dépenses du prévenu sont insignifiantes. 8.2.1. En ce qui concerne les procédures 50 2016 334 et 335, la condamnation des appelants pour le chef de prévention de banqueroute frauduleuse et fraude dans la saisie devant être confirmée, ils n’ont pas droit à une indemnité de partie. 8.2.2. Quant aux procédures 50 2016 285 à 287, il convient de noter que les appelants n’ont pas agi par le truchement d’un avocat devant le Juge de police. Pour le surplus, comme l’a retenu la juge de police, leurs dépenses ont été insignifiantes, ce qui exclut toute indemnité. 8.2.3. Le point 8 du chiffre II – quant à A.________ – et le point 6b du chiffre II – quant à B.________ – du jugement du 12 janvier 2018 du Juge de police doivent donc être confirmés. 9. Tribunal cantonal TC Page 13 de 16 9.1. Quant aux frais d'appel, ils sont à la charge des parties dans la mesure où elles ont obtenu gain de cause ou succombé (art. 428 al. 1 CPP). Les frais judiciaires d'appel comprennent un émolument de CHF 2'000.- et des débours de CHF 200.-. Dans la mesure où l’appel a été admis partiellement et que les appelants doivent être acquittés pour un des deux chefs d’accusation pour lesquels ils ont été reconnus coupables par le Juge de police, ces frais sont mis à charge des appelants pour moitié (CHF 1'100.-), le solde étant laissé à charge de l'Etat. 9.2. En vertu du renvoi de l'art. 436 al. 1 CPP, les prétentions en indemnités et en réparation du tort moral dans la procédure de recours sont également régies par les art. 429 à 434 CPP. Les appelants n’ont pas agi par le truchement d’un avocat devant la Cour de céans et n’ont donc pas supporté de frais de défense susceptibles d’être indemnisés, leurs frais personnels d’intervention étant au demeurant insignifiants au sens de l’art. 430 CPP. (dispositif en page suivante) Tribunal cantonal TC Page 14 de 16 la Cour arrête : I. Les causes 501 2018 48 et 49 sont jointes. II. Les appels sont partiellement admis. Partant, les chiffres I et II du jugement du 12 janvier 2018 du Juge de police de l'arrondissement de la Sarine sont réformés comme suit: « Le Juge de police […] l. Quant à A.________ 1. […] 2. […] 3. a) l’acquitte du chef de prévention de diffamation; b) le reconnaît coupable de banqueroute frauduleuse et fraude dans la saisie […] et, en application des art. 163 ch. 1 […] CP; 34aCP, 42aCP, 44, 47 CP; 4. le condamne à une peine pécuniaire de 70 jours-amende, avec sursis pendant 2 ans, le montant du jour étant fixé à CHF 100.-; 5. ne révoque pas, en application de l'art. 46 al. 2 CP, le sursis accordé le 23 septembre 2010 par le Juge d'instruction du canton de Fribourg, mais, après avertissement, en prolonge de deux ans et demi la durée du délai d'épreuve (5 ans); 6. a) renvoie, en application des art. 126 al. 2 let. b CPP, C.________ à agir par la voie civile pour faire valoir ses droits (dommages et intérêts de CHF 25'000.-: dossier 50 2016 285); b) […] 7. […] 8. rejette les demandes d'indemnité au sens de l'art. 429 CPP formulées les 9, 14, 16 et 19 décembre 2017 par A.________ (dossiers 50 2016 334, 50 2017 2, 50 2017 52 et 50 2017 285); 9. a) [...] b) [...] c) [...] 10. a) met les frais de la procédure 50 2016 285 à charge de l’Etat de Fribourg; Tribunal cantonal TC Page 15 de 16 b) condamne A.________, en application des art. 421, 422 et 426 CPP, au paiement des frais de la procédure 50 2016 334: (émoluments: CHF 450.-; débours en l'état, sous réserve d'éventuelles opérations ou factures complémentaires: CHF 110.-); c) […]; d) dit qu'en application de l'art. 442 al. 4 CPP, le montant de CHF 500.- fourni à titre de sûretés par A.________ sera compensé avec le montant des frais de procédure qu'il doit payer. II Quant à B.________ 1. [...]; 2. a) l’acquitte du chef de prévention de diffamation; b) la reconnaît coupable de banqueroute frauduleuse et fraude dans la saisie […] et, en application des art. 163 ch. 1 [...] CP; 34aCP, 42aCP, 44, 47 CP; 3. la condamne à une peine pécuniaire de 70 jours-amende, avec sursis pendant 2 ans, le montant du jour étant fixé à CHF 60.-; 4. ne révoque pas, en application de l'art. 46 al. 5 CP, le sursis accordé le 23 septembre 2010 par le Juge d'instruction du canton de Fribourg; 5. a) renvoie, en application des art. 126 al. 2 let. b CPP, C.________ à agir par la voie civile pour faire valoir ses droits (dommages et intérêts de CHF 25'000.-: dossier 50 2016 287); b) [...]; 6. a) [...]; b) rejette les demandes d'indemnité au sens de l'art. 429 CPP formulées les 9 et 19 décembre 2017 par B.________ (dossiers 50 2016 335 et 50 2016 287); 7. a) […]; b) [...]; 8. a) met les frais de la procédure 50 2016 287 à charge de l’Etat de Fribourg; b) condamne B.________, en application des art. 421, 422 et 426 CPP, au paiement des frais de la procédure 50 2016 335: (émoluments : CHF 450.-; débours en l'état, sous réserve d'éventuelles opérations ou factures complémentaires: CHF 110.-) ». III. Les frais judiciaires de l'appel, par CHF 2'200.- (émolument: CHF 2'200.-; débours: CHF 200.-), sont mis à charge de A.________ et de B.________, solidairement responsables, pour moitié (CHF 1'100.-), le solde étant laissé à charge de l’Etat. Tribunal cantonal TC Page 16 de 16 IV. A.________ et B.________ n’ont pas droit à une indemnité fondée sur les art. 436 et 429 CPP.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décembre 2018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