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68 vom 27. September 2016</w:t>
      </w:r>
    </w:p>
    <w:p>
      <w:r>
        <w:t>FR Kantonsgericht, 2016-09-27, FR</w:t>
      </w:r>
    </w:p>
    <w:p>
      <w:r>
        <w:rPr>
          <w:b/>
        </w:rPr>
        <w:t xml:space="preserve">Quelle: </w:t>
      </w:r>
      <w:r>
        <w:t>https://mcp.opencaselaw.ch/entscheid/fr_gerichte_501_2016_68</w:t>
      </w:r>
    </w:p>
    <w:p>
      <w:r>
        <w:t>FR: FR_GERICHTE 501 2016 68 du 27 septembre 2016</w:t>
      </w:r>
    </w:p>
    <w:p>
      <w:r>
        <w:t>IT: FR_GERICHTE 501 2016 68 del 27 settembre 2016</w:t>
      </w:r>
    </w:p>
    <w:p>
      <w:pPr>
        <w:pStyle w:val="Heading2"/>
      </w:pPr>
      <w:r>
        <w:t>Regeste</w:t>
      </w:r>
    </w:p>
    <w:p>
      <w:r>
        <w:t>Arrêt de la Cour d'appel pénal du Tribunal cantonal | Strafrecht</w:t>
      </w:r>
    </w:p>
    <w:p>
      <w:pPr>
        <w:pStyle w:val="Heading2"/>
      </w:pPr>
      <w:r>
        <w:t>Erwägungen</w:t>
      </w:r>
    </w:p>
    <w:p>
      <w:r>
        <w:rPr>
          <w:b/>
        </w:rPr>
        <w:t>E. 5</w:t>
      </w:r>
    </w:p>
    <w:p>
      <w:r>
        <w:t>admet partiellement les conclusions civiles formées par F.________ ; partant, condamne A.________ à payer à F.________ la somme de CHF 1'585.40 (composée des montants de CHF 1'500.- à titre de réparation du tort moral et de CHF 85.40 à titre de dépenses occasionnées par la procédure), avec intérêt à 5% l’an dès le 28 mai 2011 ;</w:t>
      </w:r>
    </w:p>
    <w:p>
      <w:r>
        <w:t>Tribunal cantonal TC Page 8 de 9 rejette toutes autres ou plus amples conclusions formulées par F.________ ;</w:t>
      </w:r>
    </w:p>
    <w:p>
      <w:r>
        <w:rPr>
          <w:b/>
        </w:rPr>
        <w:t>E. 6</w:t>
      </w:r>
    </w:p>
    <w:p>
      <w:r>
        <w:t>arrête à CHF 7'887.65 (dont CHF 584.25 de TVA à 8%) l’indemnité due à Me Christophe Tornare, défenseur d’office de A.________, prévenu indigent ;</w:t>
      </w:r>
    </w:p>
    <w:p>
      <w:r>
        <w:rPr>
          <w:b/>
        </w:rPr>
        <w:t>E. 7</w:t>
      </w:r>
    </w:p>
    <w:p>
      <w:r>
        <w:t>arrête à CHF 4'656.60 (dont CHF 338.20 de TVA à 8%) l’indemnité due à Me Séverine Berger, défenseur d’office de F.________ ;</w:t>
      </w:r>
    </w:p>
    <w:p>
      <w:r>
        <w:rPr>
          <w:b/>
        </w:rPr>
        <w:t>E. 8</w:t>
      </w:r>
    </w:p>
    <w:p>
      <w:r>
        <w:t>refuse toute éventuelle demande d’indemnité au sens de l’art. 429 CPP ;</w:t>
      </w:r>
    </w:p>
    <w:p>
      <w:r>
        <w:rPr>
          <w:b/>
        </w:rPr>
        <w:t>E. 9</w:t>
      </w:r>
    </w:p>
    <w:p>
      <w:r>
        <w:t>condamne A.________, en application des art. 421 et 426 CPP, au paiement des frais de procédure concernant sa cause (65 12 59) ; (émolument : CHF 3'000.- ; débours en l’état : CHF 938.55). […] » II. Les frais d’appel, fixés à CHF 4'287,- (émolument : CHF 4'000.- ; débours hors indemnité pour la défense d’office : CHF 287.-) sont mis à la charge de A.________ pour ½ (CHF 2'143.50), de G.________ pour 1/3 (CHF 1'429.-) et de l’Etat pour le solde (CHF 714.50). III. L’indemnité du défenseur d’office de A.________, Me Christophe Tornare, pour la procédure d’appel est arrêtée à CHF 5'374.10 dont CHF 398.10 de TVA. En application de l’art. 135 al. 4 CPP, A.________ sera tenu de rembourser ce montant à l’Etat dès que sa situation financière le permettra. […] IV.Il est alloué à B.________, pour l’appel, une indemnité équitable au sens de l’art. 433 al. 2 CPP, de CHF 98.75, TVA par CHF 7.35 comprise, à charge de A.________ et G.________ solidairement. V. Les conclusions civiles de B.________ du 4 décembre 2014 sont irrecevables. VI.[…] C. Les frais de la deuxième phase de la procédure d'appel, fixés à CHF 1’100.- (émolument: CHF 1'000.-; débours hors indemnité pour la défense d'office: CHF 100.-) sont mis à la charge de l’Etat. L’indemnité du défenseur d’office de A.________, Me Christophe Tornare, pour la deuxième phase de la procédure d’appel est arrêtée à CHF 1'706.10, TVA par CHF 126.30 comprise. A.________ n’est pas tenu de rembourser ce montant à l’Etat. D. Communication.</w:t>
      </w:r>
    </w:p>
    <w:p>
      <w:r>
        <w:t>Tribunal cantonal TC Page 9 de 9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septembre 2016/lda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