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106 vom 10. Februar 2015</w:t>
      </w:r>
    </w:p>
    <w:p>
      <w:r>
        <w:t>FR Kantonsgericht, 2015-02-10, FR</w:t>
      </w:r>
    </w:p>
    <w:p>
      <w:r>
        <w:rPr>
          <w:b/>
        </w:rPr>
        <w:t xml:space="preserve">Quelle: </w:t>
      </w:r>
      <w:r>
        <w:t>https://mcp.opencaselaw.ch/entscheid/fr_gerichte_501_2014_106</w:t>
      </w:r>
    </w:p>
    <w:p>
      <w:r>
        <w:t>FR: FR_GERICHTE 501 2014 106 du 10 février 2015</w:t>
      </w:r>
    </w:p>
    <w:p>
      <w:r>
        <w:t>IT: FR_GERICHTE 501 2014 106 del 10 febbraio 2015</w:t>
      </w:r>
    </w:p>
    <w:p>
      <w:pPr>
        <w:pStyle w:val="Heading2"/>
      </w:pPr>
      <w:r>
        <w:t>Regeste</w:t>
      </w:r>
    </w:p>
    <w:p>
      <w:r>
        <w:t>Arrêt de la Cour d'appel pénal du Tribunal cantonal | Strafrecht</w:t>
      </w:r>
    </w:p>
    <w:p>
      <w:pPr>
        <w:pStyle w:val="Heading2"/>
      </w:pPr>
      <w:r>
        <w:t>Erwägungen</w:t>
      </w:r>
    </w:p>
    <w:p>
      <w:r>
        <w:rPr>
          <w:b/>
        </w:rPr>
        <w:t>E. 7</w:t>
      </w:r>
    </w:p>
    <w:p>
      <w:r>
        <w:t>La liste de frais de Me Alexandra Farine Fabbro est arrêtée au montant de Fr. 3'600.--, débours et TVA compris.</w:t>
      </w:r>
    </w:p>
    <w:p>
      <w:r>
        <w:rPr>
          <w:b/>
        </w:rPr>
        <w:t>E. 8</w:t>
      </w:r>
    </w:p>
    <w:p>
      <w:r>
        <w:t>La liste de frais de Me Jacques Meuwly est arrêtée au montant de Fr. 6'600.--, débours et TVA compris.</w:t>
      </w:r>
    </w:p>
    <w:p>
      <w:r>
        <w:rPr>
          <w:b/>
        </w:rPr>
        <w:t>E. 9</w:t>
      </w:r>
    </w:p>
    <w:p>
      <w:r>
        <w:t>A.________ est rendu attentif au fait qu'il sera tenu de rembourser les frais d'honoraires dès que sa situation financière le permettra (art. 135 al. 4 et 426 al. 4 CPP).</w:t>
      </w:r>
    </w:p>
    <w:p>
      <w:r>
        <w:rPr>
          <w:b/>
        </w:rPr>
        <w:t>E. 10</w:t>
      </w:r>
    </w:p>
    <w:p>
      <w:r>
        <w:t>En application des art. 421 et 426 CPP, les frais de procédure (émoluments: Fr. 4'000.--; débours: Fr. 7'500.--) sont mis à la charge de A.________."</w:t>
      </w:r>
    </w:p>
    <w:p>
      <w:r>
        <w:t>Tribunal cantonal TC Page 14 de 14 II. En application de l’art. 428 al. 1 CPP, les frais de procédure d’appel sont mis à la charge de A.________. Ils sont fixés à 3’207 francs (émolument: 3’000 francs; débours: 207 francs, hors frais de défense d’office). III. L'indemnité de défenseur d'office de A.________ due à Me Jacques Meuwly pour la procédure d'appel est fixée à 3'447 fr. 15, TVA (8 %) par 255 fr. 35 comprise. En application de l’art. 135 al. 4 CPP, A.________ sera tenu de rembourser ce montant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février 2015/sma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