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200 vom 5. Dezember 2024</w:t>
      </w:r>
    </w:p>
    <w:p>
      <w:r>
        <w:t>FR Kantonsgericht, 2024-12-05, DE</w:t>
      </w:r>
    </w:p>
    <w:p>
      <w:r>
        <w:rPr>
          <w:b/>
        </w:rPr>
        <w:t xml:space="preserve">Quelle: </w:t>
      </w:r>
      <w:r>
        <w:t>https://mcp.opencaselaw.ch/entscheid/fr_gerichte_102_2024_200</w:t>
      </w:r>
    </w:p>
    <w:p>
      <w:r>
        <w:t>FR: FR_GERICHTE 102 2024 200 du 5 décembre 2024</w:t>
      </w:r>
    </w:p>
    <w:p>
      <w:r>
        <w:t>IT: FR_GERICHTE 102 2024 200 del 5 dicembre 2024</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la décision attaquée ayant été notifiée le 21 octobre 2024.</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Tribunal cantonal TC Page 3 de 4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en particulier lorsque la viabilité de l'entreprise ne saurait être déniée d'emblée.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2.2</w:t>
      </w:r>
    </w:p>
    <w:p>
      <w:r>
        <w:t>En date du 25 octobre 2024, la recourante a déposé au Greffe du Tribunal de la Sarine la somme de CHF 13'007.55. Ainsi, il convient de constater qu’elle a soldé la dette à l’origine de la faillite, intérêts et frais compris, selon le décompte de réquisition de faillite du Tribunal de la Sarine. La première condition cumulative exigée par l’art. 174 al. 2 LP est par conséquent remplie.</w:t>
      </w:r>
    </w:p>
    <w:p>
      <w:r>
        <w:rPr>
          <w:b/>
        </w:rPr>
        <w:t>E. 2.3</w:t>
      </w:r>
    </w:p>
    <w:p>
      <w:r>
        <w:t>Concernant la solvabilité de la recourante, l’extrait des affaires en cours (état au 4 novembre 2024) fait état de trois autres poursuites au stade de l’opposition pour un montant total de CHF 2'008.45. Le 31 octobre 2024, la recourante a versé, sur le compte du Tribunal cantonal, la somme de CHF 3'500.-, afin de régler ses autres poursuites en cours, de sorte que toute ses poursuites ont été acquittées. De plus, selon le bilan de la recourante au 31 décembre 2023, elle détenait un total d’actifs de CHF 1'575'935.- et des fonds propres à concurrence de CHF 212'601.- (cf. bordereau de la recourante, pièces 3 et 4). Au vu de ces éléments, la recourante a rendu vraisemblable sa solvabilité. Partant, le recours doit être admis et la faillite annulée.</w:t>
      </w:r>
    </w:p>
    <w:p>
      <w:r>
        <w:rPr>
          <w:b/>
        </w:rPr>
        <w:t>E. 3</w:t>
      </w:r>
    </w:p>
    <w:p>
      <w:r>
        <w:t>La somme de CHF 13'007.55 consignée sur le compte du Tribunal de la Sarine sera versée sans délai à l'Office des faillites pour l’affecter au règlement de la poursuite à l’origine de la faillite (capital, intérêts et frais y compris CHF 140.- représentant les frais judiciaires de première instance avancés par le créancier). La somme de CHF 3'500.- consignée sur le compte du Tribunal cantonal sera versée sans délai à l’Office des poursuites de la Sarine pour l’affecter au règlement des autres poursuites en cours (cf. poursuites n. ddd ; eee ; fff).</w:t>
      </w:r>
    </w:p>
    <w:p>
      <w:r>
        <w:rPr>
          <w:b/>
        </w:rPr>
        <w:t>E. 4.1</w:t>
      </w:r>
    </w:p>
    <w:p>
      <w:r>
        <w:t>Malgré l'admission du recours, les frais de la première et de la seconde instance sont mis à la charge de la recourante qui a provoqué la présente procédure en ne s'acquittant pas à temps du montant en poursuite. Pour l'instance de recours, ils sont fixés au montant forfaitaire de CHF 500.- (émolument global; art. 52 et 61 OELP). Pour la première instance, le montant de CHF 140.-, non contesté, est confirmé. Il est prélevé sur l’avance effectuée par B.________, qui ont droit à leur remboursement par la société A.________ Sàrl.</w:t>
      </w:r>
    </w:p>
    <w:p>
      <w:r>
        <w:rPr>
          <w:b/>
        </w:rPr>
        <w:t>E. 4.2</w:t>
      </w:r>
    </w:p>
    <w:p>
      <w:r>
        <w:t>Il n'est pas alloué de dépens à B.________ qui ne se sont pas déterminés. Tribunal cantonal TC Page 4 de 4 la Cour arrête : I. Le recours est admis. Partant, la décision du Président du Tribunal civil de l'arrondissement de la Sarine du 14 octobre 2024 prononçant la faillite de la société A.________ Sàrl est annulée. II. La somme de CHF 13'007.55 consignée sur le compte du Tribunal de la Sarine sera versée sans délai à l'Office des faillites pour attribution sur la poursuite n. ggg à l’origine de la faillite (capital, intérêts et frais y compris CHF 140.- représentant les frais judiciaires de première instance avancés par le créancier). La somme de CHF 3'500.- consignée sur le compte du Tribunal cantonal sera versée sans délai à l’Office des poursuites de la Sarine pour l’affecter au règlement des autres poursuites en cours (cf. poursuites n. ddd ; eee ; fff). L’éventuel solde sera restitué par l’Office des poursuites à A.________ Sàrl. III. Les frais de procédure des deux instances sont mis à la charge de la société A.________ Sàrl. Pour la première instance, l’émolument global est fixé à CHF 140.-. Il est prélevé sur l’avance effectuée par B.________, qui ont été remboursés par A.________ Sàrl (cf. supra ch. II). Le solde de l’avance de frais sera restitué à B.________. Pour la seconde instance, l'émolument global est fixé à CHF 500.- et mis à la charge de la société A.________ Sàrl. Il sera prélevé sur l’avance de frais effectuée.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décembre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