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217 vom 22. Dezember 2021</w:t>
      </w:r>
    </w:p>
    <w:p>
      <w:r>
        <w:t>FR Kantonsgericht, 2021-12-22, FR</w:t>
      </w:r>
    </w:p>
    <w:p>
      <w:r>
        <w:rPr>
          <w:b/>
        </w:rPr>
        <w:t xml:space="preserve">Quelle: </w:t>
      </w:r>
      <w:r>
        <w:t>https://mcp.opencaselaw.ch/entscheid/fr_gerichte_102_2021_217</w:t>
      </w:r>
    </w:p>
    <w:p>
      <w:r>
        <w:t>FR: FR_GERICHTE 102 2021 217 du 22 décembre 2021</w:t>
      </w:r>
    </w:p>
    <w:p>
      <w:r>
        <w:t>IT: FR_GERICHTE 102 2021 217 del 22 dicembre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3 décembre 2021, si bien que le recours du 13 décembre 2021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1.4</w:t>
      </w:r>
    </w:p>
    <w:p>
      <w:r>
        <w:t>La Cour statue directement sur le recours au fond de sorte que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w:t>
      </w:r>
    </w:p>
    <w:p>
      <w:r>
        <w:t>Tribunal cantonal TC Page 3 de 4 autant que des indices d'amélioration de la situation à court terme existent (arrêt TF 5A_912/2013 du 18 février 2014 consid. 3).</w:t>
      </w:r>
    </w:p>
    <w:p>
      <w:r>
        <w:rPr>
          <w:b/>
        </w:rPr>
        <w:t>E. 2.2</w:t>
      </w:r>
    </w:p>
    <w:p>
      <w:r>
        <w:t>En l’espèce, non seulement la recourante n’a pas fourni la preuve du paiement de la créance en faillite, mais elle n’a pas non plus produit de pièces attestant de la vraisemblance de sa solvabilité qu’elle n’allègue d’ailleurs même pas.</w:t>
      </w:r>
    </w:p>
    <w:p>
      <w:r>
        <w:rPr>
          <w:b/>
        </w:rPr>
        <w:t>E. 2.3</w:t>
      </w:r>
    </w:p>
    <w:p>
      <w:r>
        <w:t>Compte tenu de ce qui précède, aucune des conditions de l’art. 174 al. 2 LP n’est remplie en l’espèce de sorte que le recours, manifestement infondé, doit être rejeté sans échange d’écritures (art. 322 al. 1 CPC).</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n'y a pas lieu d'allouer d’indemnité de partie à l’intimée, dès lors qu’elle n’a pas été invitée à se déterminer sur le recours. (dispositif en page suivante)</w:t>
      </w:r>
    </w:p>
    <w:p>
      <w:r>
        <w:t>Tribunal cantonal TC Page 4 de 4 la Cour arrête : I. Le recours est rejeté. Partant, la décision de faillite rendue le 29 novembre 2021 (cause no 10 2021 599) par le Président du Tribunal civil de l'arrondissement de la Sarine à l’encontre de la société A.________ SA en liquidation est confirmée. II. La requête d’effet suspensif est sans objet. II. Les frais judiciaires de la procédure de recours, fixés à CHF 500.-, sont mis à la charge de la société A.________ SA en liquidation.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