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278 vom 9. Dezember 2019</w:t>
      </w:r>
    </w:p>
    <w:p>
      <w:r>
        <w:t>FR Kantonsgericht, 2019-12-09, FR</w:t>
      </w:r>
    </w:p>
    <w:p>
      <w:r>
        <w:rPr>
          <w:b/>
        </w:rPr>
        <w:t xml:space="preserve">Quelle: </w:t>
      </w:r>
      <w:r>
        <w:t>https://mcp.opencaselaw.ch/entscheid/fr_gerichte_102_2019_278</w:t>
      </w:r>
    </w:p>
    <w:p>
      <w:r>
        <w:t>FR: FR_GERICHTE 102 2019 278 du 9 décembre 2019</w:t>
      </w:r>
    </w:p>
    <w:p>
      <w:r>
        <w:t>IT: FR_GERICHTE 102 2019 278 del 9 dicembre 2019</w:t>
      </w:r>
    </w:p>
    <w:p>
      <w:pPr>
        <w:pStyle w:val="Heading2"/>
      </w:pPr>
      <w:r>
        <w:t>Regeste</w:t>
      </w:r>
    </w:p>
    <w:p>
      <w:r>
        <w:t>Arrêt de la IIe Cour d'appel civil du Tribunal cantonal | Beschwerde unentgeltliche Rechtspflege</w:t>
      </w:r>
    </w:p>
    <w:p>
      <w:pPr>
        <w:pStyle w:val="Heading2"/>
      </w:pPr>
      <w:r>
        <w:t>Erwägungen</w:t>
      </w:r>
    </w:p>
    <w:p>
      <w:r>
        <w:rPr>
          <w:b/>
        </w:rPr>
        <w:t>E. 1.1</w:t>
      </w:r>
    </w:p>
    <w:p>
      <w:r>
        <w:t>La décision refusant l’assistance judiciaire est sujette à recours exclusivement, en application des art. 121 et 319 CPC.</w:t>
      </w:r>
    </w:p>
    <w:p>
      <w:r>
        <w:rPr>
          <w:b/>
        </w:rPr>
        <w:t>E. 1.2</w:t>
      </w:r>
    </w:p>
    <w:p>
      <w:r>
        <w:t>Le délai pour faire recours est de dix jours à compter de sa notification (art. 321 al. 2 CPC) – la procédure d’assistance judiciaire étant sommaire (art. 119 al. 3 CPC) –, délai que la recourante a respecté dans le cas d’espèce.</w:t>
      </w:r>
    </w:p>
    <w:p>
      <w:r>
        <w:rPr>
          <w:b/>
        </w:rPr>
        <w:t>E. 1.3</w:t>
      </w:r>
    </w:p>
    <w:p>
      <w:r>
        <w:t>La cognition de la Cour est pleine et entière en droit; s’agissant des faits, elle est en revanche limitée à leur constatation manifestement inexacte (art. 320 CPC).</w:t>
      </w:r>
    </w:p>
    <w:p>
      <w:r>
        <w:rPr>
          <w:b/>
        </w:rPr>
        <w:t>E. 1.4</w:t>
      </w:r>
    </w:p>
    <w:p>
      <w:r>
        <w:t>Les conclusions, les allégations de faits et les preuves nouvelles sont irrecevables (art. 326 al. 1 CPC). Le décompte du mois d’octobre 2019 de la caisse de chômage produit pour la première fois dans le cadre de la procédure de recours est par conséquent irrecevable et ne sera donc pas pris en compte.</w:t>
      </w:r>
    </w:p>
    <w:p>
      <w:r>
        <w:rPr>
          <w:b/>
        </w:rPr>
        <w:t>E. 1.5</w:t>
      </w:r>
    </w:p>
    <w:p>
      <w:r>
        <w:t>En vertu de l’art. 327 al. 2 CPC, l’instance de recours peut statuer sur pièces, sans tenir audience.</w:t>
      </w:r>
    </w:p>
    <w:p>
      <w:r>
        <w:rPr>
          <w:b/>
        </w:rPr>
        <w:t>E. 2</w:t>
      </w:r>
    </w:p>
    <w:p>
      <w:r>
        <w:t>Dans son recours du 18 novembre 2019, A.________ reproche en substance à la Présidente du Tribunal des prud'hommes de l'arrondissement de la Sarine un formalisme excessif et une violation de son droit d’être entendu, ceci au motif qu’aucun délai ne lui a été imparti pour déposer les pièces justificatives à l’appui de sa requête d’assistance judiciaire.</w:t>
      </w:r>
    </w:p>
    <w:p>
      <w:r>
        <w:rPr>
          <w:b/>
        </w:rPr>
        <w:t>E. 2.1</w:t>
      </w:r>
    </w:p>
    <w:p>
      <w:r>
        <w:t>Aux termes de l’art. 119 al. 2 CPC, le requérant doit justifier de l’état de sa fortune et de ses revenus. Il lui appartient de présenter de manière complète sa situation financière (cf. arrêt TF 5A_36/2013 du 22 février 2013 consid. 3.3).</w:t>
      </w:r>
    </w:p>
    <w:p>
      <w:r>
        <w:t>Tribunal cantonal TC Page 3 de 4</w:t>
      </w:r>
    </w:p>
    <w:p>
      <w:r>
        <w:rPr>
          <w:b/>
        </w:rPr>
        <w:t>E. 2.2</w:t>
      </w:r>
    </w:p>
    <w:p>
      <w:r>
        <w:t>En l’espèce, la Présidente du Tribunal des prud'hommes de l'arrondissement de la Sarine a rejeté la requête d’assistance judiciaire au motif que A.________ n’avait pas produit de pièces permettant d’établir sa situation financière et son incapacité de faire face aux frais de la procédure introduite. Quand bien même la recourante allègue qu’elle pensait qu’un délai lui serait imparti pour produire l’ensemble des pièces justificatives, c’est à bon droit que la Présidente du Tribunal des prud'hommes de l'arrondissement de la Sarine a rejeté la requête. En effet, s’il est vrai que le juge invite la partie à compléter sa requête d’assistance judicaire lorsque celle-ci est lacunaire, cette interpellation est destinée aux personnes qui ne sont pas assistées d’un avocat (art. 97 CPC). En effet, un avocat ayant connaissance des conditions nécessaires à l’octroi de l’assistance judiciaire et des obligations de motivation y relatives, le juge n’a pas à lui octroyer un délai supplémentaire pour compléter sa requête (cf. arrêt TF 5A_502/2017 du 15 août 2017 consid. 3.2; WUFFLI/FUHRER, Handbuch unentgeltliche Rechtspflege im Zivilprozess, 2019, p. 297). Au vu de ce qui précède, la décision contestée ne peut être que confirmée.</w:t>
      </w:r>
    </w:p>
    <w:p>
      <w:r>
        <w:rPr>
          <w:b/>
        </w:rPr>
        <w:t>E. 3</w:t>
      </w:r>
    </w:p>
    <w:p>
      <w:r>
        <w:t>Seule la procédure de requête tombe sous le coup de l’art. 119 al. 6 CPC et est ainsi en principe gratuite, au contraire de la procédure de recours contre une décision de première instance rejetant ou retirant l'assistance judiciaire (cf. ATF 137 III 470). Néanmoins, à titre exceptionnel, il ne sera pas perçu de frais en l’espèce. Dans la mesure où le présent arrêt est rendu sans frais, la requête d'assistance judiciaire présentée par la recourante doit être rejetée. Il est par ailleurs relevé que dite requête aurait en tout état de cause été rejetée pour les raisons d’ores et déjà traitées. (dispositif en page suivante)</w:t>
      </w:r>
    </w:p>
    <w:p>
      <w:r>
        <w:t>Tribunal cantonal TC Page 4 de 4 la Cour arrête : I. Le recours est rejeté. II. La requête d'assistance judiciaire est rejetée. III. Il n'est pas perçu de frais. IV.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9 décembre 2019/sag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