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319 vom 17. Dezember 2018</w:t>
      </w:r>
    </w:p>
    <w:p>
      <w:r>
        <w:t>FR Kantonsgericht, 2018-12-17, FR</w:t>
      </w:r>
    </w:p>
    <w:p>
      <w:r>
        <w:rPr>
          <w:b/>
        </w:rPr>
        <w:t xml:space="preserve">Quelle: </w:t>
      </w:r>
      <w:r>
        <w:t>https://mcp.opencaselaw.ch/entscheid/fr_gerichte_102_2018_319</w:t>
      </w:r>
    </w:p>
    <w:p>
      <w:r>
        <w:t>FR: FR_GERICHTE 102 2018 319 du 17 décembre 2018</w:t>
      </w:r>
    </w:p>
    <w:p>
      <w:r>
        <w:t>IT: FR_GERICHTE 102 2018 319 del 17 dicembre 2018</w:t>
      </w:r>
    </w:p>
    <w:p>
      <w:pPr>
        <w:pStyle w:val="Heading2"/>
      </w:pPr>
      <w:r>
        <w:t>Regeste</w:t>
      </w:r>
    </w:p>
    <w:p>
      <w:r>
        <w:t>Arrêt de la IIe Cour d'appel civil du Tribunal cantonal | Rechtsöffnung</w:t>
      </w:r>
    </w:p>
    <w:p>
      <w:pPr>
        <w:pStyle w:val="Heading2"/>
      </w:pPr>
      <w:r>
        <w:t>Erwägungen</w:t>
      </w:r>
    </w:p>
    <w:p>
      <w:r>
        <w:rPr>
          <w:b/>
        </w:rPr>
        <w:t>E. 1.1</w:t>
      </w:r>
    </w:p>
    <w:p>
      <w:r>
        <w:t>Pour simplifier le procès, le tribunal peut notamment ordonner la jonction de causes (art. 125 let. c du Code de procédure civile du 19 décembre 2008 [CPC;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(CPC-HALDY, 2011, art. 125 n. 6). En l'espèce, les causes présentent une connexité étroite; un état de fait similaire et des questions de droit comparables sont à leur base. Il se justifie dès lors de joindre les procédures de recours (102 2018 319 et 320).</w:t>
      </w:r>
    </w:p>
    <w:p>
      <w:r>
        <w:rPr>
          <w:b/>
        </w:rPr>
        <w:t>E. 1.2</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1.3</w:t>
      </w:r>
    </w:p>
    <w:p>
      <w:r>
        <w:t>La valeur litigieuse est de CHF 8'308.55.</w:t>
      </w:r>
    </w:p>
    <w:p>
      <w:r>
        <w:rPr>
          <w:b/>
        </w:rPr>
        <w:t>E. 1.4</w:t>
      </w:r>
    </w:p>
    <w:p>
      <w:r>
        <w:t>Conformément à l'art. 326 al. 1 CPC, les allégations de faits et les preuves nouvelles sont irrecevables.</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w:t>
      </w:r>
    </w:p>
    <w:p>
      <w:r>
        <w:t>Tribunal cantonal TC Page 3 de 4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En bref, la recourante se limite à faire valoir que le juge l'a – faussement – considérée comme une contribuable unique alors que, selon elle, elle n'est pas débitrice des créances déduites en poursuite du fait de son mariage sous le régime de la participation aux acquêts. Outre le fait que ce grief tombe à faux dès lors que l'art. 13 al. 1 de la loi sur les impôts cantonaux directs (LICD) prévoit que les époux qui vivent en ménage commun répondent solidairement du montant global de l'impôt, à aucun moment elle ne tente d'exposer en quoi le premier juge aurait eu tort de prononcer la mainlevée définitive de ses oppositions et ne formule aucune critique à l'encontre du contenu des décisions querellées elles-mêmes, ne remettant pas en cause la motivation du Président conformément au prescrit de l'art. 321 CPC. Partant,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2ème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w:t>
      </w:r>
    </w:p>
    <w:p>
      <w:r>
        <w:rPr>
          <w:b/>
        </w:rPr>
        <w:t>E. 3.2</w:t>
      </w:r>
    </w:p>
    <w:p>
      <w:r>
        <w:t>En l'espèce, dès lors que les créanciers poursuivants avaient produit un titre exécutoire et que la débitrice n'a pas établi par titre avoir payé sa dette (art. 81 al. 1 LP), la mainlevée définitive devait être prononcée dans les deux cas. En effet, le juge de la mainlevée n'a pas à examiner la validité des créances, son rôle se limitant à la constatation de l'existence ou non d'un titre de mainlevée exécutoire.</w:t>
      </w:r>
    </w:p>
    <w:p>
      <w:r>
        <w:t>Tribunal cantonal TC Page 4 de 4</w:t>
      </w:r>
    </w:p>
    <w:p>
      <w:r>
        <w:rPr>
          <w:b/>
        </w:rPr>
        <w:t>E. 4.1</w:t>
      </w:r>
    </w:p>
    <w:p>
      <w:r>
        <w:t>Les frais de la procédure de recours doivent être mis à la charge de la recourante, qui succombe (art. 106 al. 1 CPC). Ils comprennent les frais judiciaires, fixés forfaitairement à CHF 100.- (art. 48 et 61 al. 1 OELP).</w:t>
      </w:r>
    </w:p>
    <w:p>
      <w:r>
        <w:rPr>
          <w:b/>
        </w:rPr>
        <w:t>E. 4.2</w:t>
      </w:r>
    </w:p>
    <w:p>
      <w:r>
        <w:t>Il n'y a pas lieu d'allouer de dépens aux intimés dans le cas d'espèce, dès lors qu'ils n'ont pas été invités à se déterminer sur le recours, conformément au prescrit de l'art. 322 al. 1 CPC. la Cour arrête: I. La jonction des causes 102 2018 319 et 102 2018 320 est ordonnée. II. Le recours de A.________ contre les décisions du Président du Tribunal civil de l'arrondissement de la Glâne du 21 novembre 2018 est irrecevable. III. Les frais de la procédure de recours sont mis à la charge de A.________. Les frais judiciaire sont fixés à CHF 100.-.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décembre 2018/lro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