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2012 76 vom 31. Mai 2012</w:t>
      </w:r>
    </w:p>
    <w:p>
      <w:r>
        <w:t>FR Kantonsgericht, 2012-05-31, FR</w:t>
      </w:r>
    </w:p>
    <w:p>
      <w:r>
        <w:rPr>
          <w:b/>
        </w:rPr>
        <w:t xml:space="preserve">Quelle: </w:t>
      </w:r>
      <w:r>
        <w:t>https://mcp.opencaselaw.ch/entscheid/fr_gerichte_102_2012_76</w:t>
      </w:r>
    </w:p>
    <w:p>
      <w:r>
        <w:t>FR: FR_GERICHTE 102 2012 76 du 31 mai 2012</w:t>
      </w:r>
    </w:p>
    <w:p>
      <w:r>
        <w:t>IT: FR_GERICHTE 102 2012 76 del 31 maggio 2012</w:t>
      </w:r>
    </w:p>
    <w:p>
      <w:pPr>
        <w:pStyle w:val="Heading2"/>
      </w:pPr>
      <w:r>
        <w:t>Regeste</w:t>
      </w:r>
    </w:p>
    <w:p>
      <w:r>
        <w:t>Arrêt de la IIe Cour d'appel civil du Tribunal cantonal</w:t>
      </w:r>
    </w:p>
    <w:p>
      <w:pPr>
        <w:pStyle w:val="Heading2"/>
      </w:pPr>
      <w:r>
        <w:t>Erwägungen</w:t>
      </w:r>
    </w:p>
    <w:p>
      <w:r>
        <w:rPr>
          <w:b/>
        </w:rPr>
        <w:t>E. 4</w:t>
      </w:r>
    </w:p>
    <w:p>
      <w:r>
        <w:t>Les frais judiciaires dus pour le présent arrêt, soit un montant forfaitaire (art. 95 al. 2 let. b CPC) de 200 francs, sont mis à la charge de A.________, ni l'art. 114 CPC ni le droit cantonal (cf. le renvoi de l'art. 116 CPC) ne prévoyant l'absence de frais pour les litiges concernant les baux à loyer portant sur des locaux commerciaux. Il n'est pas alloué de dépens à B.________ et C.________, qui n'ont pas répondu à l'appel. (dispositif page suivante)</w:t>
      </w:r>
    </w:p>
    <w:p>
      <w:r>
        <w:t>- 5 - l a C o u r a r r ê t e : I. L'appel est rejeté. Partant, la décision du 14 février 2012, par laquelle le Tribunal des baux a décidé de ne pas prendre en considération la demande déposée le 27 décembre 2011 par A.________ à l'encontre de B.________ et C.________, est confirmée. II. Les frais judiciaires dus à l'Etat pour le présent arrêt, fixés forfaitairement à 200 francs, seront acquittés par A.________. III. Pour l'appel, il n'est pas alloué de dépens à B.________ et C.________.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31 mai 2012/lfa Le Greffier : Le Président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