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20190405_d_ch_b_01 vom 5. April 2019</w:t>
      </w:r>
    </w:p>
    <w:p>
      <w:r>
        <w:t>FINMA Versicherungsrecht, 2019-04-05, DE</w:t>
      </w:r>
    </w:p>
    <w:p>
      <w:r>
        <w:rPr>
          <w:b/>
        </w:rPr>
        <w:t xml:space="preserve">Quelle: </w:t>
      </w:r>
      <w:r>
        <w:t>https://mcp.opencaselaw.ch/entscheid/finma_versicherungsrecht_20190405_d_ch_b_01</w:t>
      </w:r>
    </w:p>
    <w:p>
      <w:r>
        <w:t>FR: FINMA_VERSICHERUNGSRECHT 20190405_d_ch_b_01 du 5 avril 2019</w:t>
      </w:r>
    </w:p>
    <w:p>
      <w:r>
        <w:t>IT: FINMA_VERSICHERUNGSRECHT 20190405_d_ch_b_01 del 5 aprile 2019</w:t>
      </w:r>
    </w:p>
    <w:p>
      <w:pPr>
        <w:pStyle w:val="Heading2"/>
      </w:pPr>
      <w:r>
        <w:t>Erwägungen</w:t>
      </w:r>
    </w:p>
    <w:p>
      <w:r>
        <w:rPr>
          <w:b/>
        </w:rPr>
        <w:t>E. 1</w:t>
      </w:r>
    </w:p>
    <w:p>
      <w:r>
        <w:t>Die Beschwerdeschrift enthält keinen materiellen Antrag, wie er nach Art. 42 Abs. 1 BGG erforderlich ist. Der blosse Rückweisungsantrag genügt indessen, weil das Bundesgericht, sollte es die Rechtsauffas- sung des Beschwerdeführers für begründet erachten, kein Sachurteil fällen könnte, sondern die Streitsache zur weiteren Abklärung des Sachverhaltes bezüglich der weiteren von der Beschwerdegegnerin erhobenen Einwände an die Vorinstanz zurückweisen müsste (BGE 136 V 131 1.2 S. 135; 134 III 379 E. 1.3 S. 383; 133 III 489 E. 3.1; je mit Hinweisen).</w:t>
      </w:r>
    </w:p>
    <w:p>
      <w:r>
        <w:rPr>
          <w:b/>
        </w:rPr>
        <w:t>E. 1.1</w:t>
      </w:r>
    </w:p>
    <w:p>
      <w:r>
        <w:t>Das Bundesgericht wendet das Recht von Amtes wegen an (Art. 106 Abs. 1 BGG). Es prüft aber unter Berücksichtigung der allge- meinen Begründungsanforderungen (Art. 42 Abs. 1 und 2 BGG) grundsätzlich nur die geltend gemachten Rügen, sofern die rechtlichen Mängel nicht geradezu offensichtlich sind. Es ist nicht gehalten, wie eine erstinstanzliche Behörde alle sich stellenden rechtlichen Fragen Seite 3</w:t>
      </w:r>
    </w:p>
    <w:p>
      <w:r>
        <w:t>zu untersuchen, wenn diese vor Bundesgericht nicht mehr vorgetragen werden (BGE 140 III 86 E. 2 S. 88 f., 115 E. 2 S. 116).</w:t>
      </w:r>
    </w:p>
    <w:p>
      <w:r>
        <w:rPr>
          <w:b/>
        </w:rPr>
        <w:t>E. 1.2</w:t>
      </w:r>
    </w:p>
    <w:p>
      <w:r>
        <w:t>Das Bundesgericht legt seinem Urteil den Sachverhalt zugrunde, den die Vorinstanz festgestellt hat (Art. 105 Abs. 1 BGG). Dazu gehö- ren sowohl die Feststellungen über den streitgegenständlichen Lebenssachverhalt als auch jene über den Ablauf des vor- und erstin- stanzlichen Verfahrens, also die Feststellungen über den Prozess- sachverhalt (BGE 140 III 16 E. 1.3.1 S. 17 f. mit Hinweisen). Es kann die Sachverhaltsfeststellung der Vorinstanz nur berichtigen oder er- gänzen, wenn sie offensichtlich unrichtig ist oder auf einer Rechtsver- letzung im Sinne von Art. 95 BGG beruht (Art. 105 Abs. 2 BGG). "Offensichtlich unrichtig" bedeutet dabei "willkürlich" (BGE 140 III 115 E. 2 S. 117, 264 E. 2.3 S. 266). Überdies muss die Behebung des Mangels für den Ausgang des Verfahrens entscheidend sein können (Art. 97 Abs. 1 BGG). Für eine Kritik am festgestellten Sachverhalt gilt das strenge Rügeprin- zip von Art. 106 Abs. 2 BGG (BGE 140 III 264 E. 2.3 S. 266 mit Hin- weisen). Die Partei, welche die Sachverhaltsfeststellung der Vorin- stanz anfechten will, muss klar und substanziiert aufzeigen, inwiefern die genannten Voraussetzungen erfüllt sein sollen (BGE 140 III 16 E. 1.3.1 S. 18 mit Hinweisen). Wenn sie den Sachverhalt ergänzen will, hat sie zudem mit präzisen Aktenhinweisen darzulegen, dass sie entsprechende rechtsrelevante Tatsachen und taugliche Beweismittel bereits bei den Vorinstanzen prozesskonform eingebracht hat (BGE 140 III 86 E. 2 S. 90). Genügt die Kritik diesen Anforderungen nicht, können Vorbringen mit Bezug auf einen Sachverhalt, der vom angefochtenen Entscheid abweicht, nicht berücksichtigt werden (BGE 140 III 16 E. 1.3.1 S. 18). Neue Vorbringen sind nur zulässig, soweit erst der angefochtene Entscheid dazu Anlass gibt (Art. 99 Abs. 1 BGG), was wiederum näher darzulegen ist (BGE 134 V 223 E. 2.2.1 S. 226; 133 III 393 E. 3 S. 395).</w:t>
      </w:r>
    </w:p>
    <w:p>
      <w:r>
        <w:rPr>
          <w:b/>
        </w:rPr>
        <w:t>E. 2</w:t>
      </w:r>
    </w:p>
    <w:p>
      <w:r>
        <w:t>Umstritten ist die Auslegung der AB der Beschwerdegegnerin in Bezug auf die "Aufgabe" der Tätigkeit durch den Betriebsinhaber.</w:t>
      </w:r>
    </w:p>
    <w:p>
      <w:r>
        <w:rPr>
          <w:b/>
        </w:rPr>
        <w:t>E. 2.1</w:t>
      </w:r>
    </w:p>
    <w:p>
      <w:r>
        <w:t>Gemäss Art. 6 Ziff. 2 AB ist der Betriebsinhaber (im Gegensatz zu den Arbeitnehmern vor Erreichen des 70. Altersjahrs gemäss Ziff. 1 der Bestimmung) nur aufgrund besonderer Vereinbarung im schriftli- chen Vertrag versichert. Diese Voraussetzung ist hier erfüllt (vgl. Sachverhalt A hiervor). Art. 8 AB trägt den Titel "Wann endet der Seite 4</w:t>
      </w:r>
    </w:p>
    <w:p>
      <w:r>
        <w:t>Versicherungsschutz?". Er zählt verschiedene Beendigungsgründe auf und enthält in Art. 8 Ziff. 1 Bst. g AB folgende Bestimmung: "Für den Betriebsinhaber, die Ehegatten oder Partner gemäss Bundesgesetz über die eingetragene Partnerschaft (PartG) und die übrigen Familienmitglieder des Betriebsinhabers im Sinne der AHV, sofern sie im versicherten Betrieb mitar- beiten und der Betriebsinhaber für sie keine AHV-Beiträge abrechnet, bei Auf- gabe oder Unterbruch derjenigen Tätigkeit, die bei Abschluss der Versiche- rung für die Beurteilung des Risikos massgebend war;" Besteht bei der Beendigung nach Art. 8 AB Anspruch auf Leistungen, erlischt dieser nach Art. 9 Ziff. 1 AB grundsätzlich mit Erlöschen des Versicherungsschutzes. Von dieser Regel sieht Art. 9 Ziff. 2 Bst. a AB eine Ausnahme vor, soweit der Versicherungsschutz infolge Beendi- gung des Arbeitsverhältnisses (Art. 8 Ziff. 1 Bst. c AB) oder mit dem Erlöschen des Vertrages (Art. 8 Ziff. 1 Bst. a AB) endet: In diesen Fäl- len bezahlt die Versicherung das Taggeld, soweit nicht auch gewisse andere in Art. 8 AB genannte Beendigungsgründe vorliegen. Endet der Versicherungsschutz gemäss Art. 8 Ziff. 1 Bst. g AB, besteht dagegen in keinem Fall ein Anspruch auf Nachleistung (Art. 9 Abs. 1 Ziff. 2 Bst. d AB). Ein Recht zur Fortsetzung des Versicherungsschutzes als Einzelversicherung wird dem Versicherten, wenn der Versicherungs- schutz nach Artikel 8 Ziffer 1 Bst. g AB endet, gemäss Art. 17 Ziff. 1 Bst. b AB nur eingeräumt, wenn im Zeitpunkt der Aufgabe oder des Unterbruches der Tätigkeit aufgrund eines versicherten Ereignisses eine Arbeitsunfähigkeit von mindestens 25 % besteht.</w:t>
      </w:r>
    </w:p>
    <w:p>
      <w:r>
        <w:rPr>
          <w:b/>
        </w:rPr>
        <w:t>E. 2.2</w:t>
      </w:r>
    </w:p>
    <w:p>
      <w:r>
        <w:t>Die Vorinstanz erkannte, mit der fristlosen Kündigung des Agen- turvertrages sei das Agenturverhältnis als beendet zu betrachten, auch wenn sich die Kündigung als ungerechtfertigt erweisen sollte. Für die Beurteilung diesbezüglicher Ansprüche wäre nicht das Versiche- rungsgericht zuständig. Mit der Beendigung des Agenturvertrages sei- en alle Vollmachten zu Gunsten des Generalagenten erloschen. Die Ausübung seiner selbständigen Tätigkeit als Generalagent der Allianz Suisse sei dem Beschwerdeführer ab dem 15. Januar 2015 verwehrt gewesen.</w:t>
      </w:r>
    </w:p>
    <w:p>
      <w:r>
        <w:rPr>
          <w:b/>
        </w:rPr>
        <w:t>E. 2.2.1</w:t>
      </w:r>
    </w:p>
    <w:p>
      <w:r>
        <w:t>Die Vorinstanz kam im Rahmen der Vertragsauslegung nach dem Vertrauensprinzip zum Schluss, mit der Aufgabe oder dem Unter- bruch der Tätigkeit als Betriebsinhaber sei nicht das blosse Nieder- legen der Arbeit zufolge Arbeitsunfähigkeit gemeint, sondern dass der Betriebsinhaber seine Funktion ganz oder vorübergehend nicht mehr ausübe, weil der Betrieb als solcher nicht mehr existiere oder weil der Inhaber seine Funktion in demselben nicht mehr innehabe. Die Seite 5</w:t>
      </w:r>
    </w:p>
    <w:p>
      <w:r>
        <w:t>Vorinstanz verwarf den Einwand des Beschwerdeführers, der Termi- nus "Aufgabe" umfasse lediglich die freiwillige Aufgabe der versicher- ten Tätigkeit. Sie verwies auf die im Synonymwörterbuch des DUDEN im hier relevanten Zusammenhang angegeben Wörter, die hinsichtlich der Motivation zur "Aufgabe" mehrheitlich unbestimmt seien. Auch der Terminus "Unterbruch" sei gänzlich neutral. Abgesehen davon, dass die Unfreiwilligkeit der Aufgabe der Tätigkeit als Betriebsinhaber gege- benenfalls schwer zu definieren wäre, sei mit der Taggeldversicherung der Erwerbsausfall infolge Krankheit versichert und nicht das Risiko einer Betriebsaufgabe.</w:t>
      </w:r>
    </w:p>
    <w:p>
      <w:r>
        <w:rPr>
          <w:b/>
        </w:rPr>
        <w:t>E. 2.2.2</w:t>
      </w:r>
    </w:p>
    <w:p>
      <w:r>
        <w:t>Anders als in BGE 135 III 225, wo die in den AVB einer Taggeld- versicherung eingeräumte Möglichkeit, mit der Kündigung des Versi- cherungsvertrages die Leistung zu verkürzen, als dem Wesen des Versicherungsvertrages widersprechend beurteilt worden sei, sei die laufende Leistung hier nicht infolge der Kündigung des Versicherungs- vertrages, sondern des Agenturvertrages zwischen den Parteien erlo- schen. Dass der Beschwerdeführer die Taggeldversicherung bei der Beschwerdegegnerin abgeschlossen habe, die auch Partei des Agen- turvertrages gewesen sei, liege in seinem eigenen Verantwortungsbe- reich. Aufgrund des Agenturvertrages sei er in Nachachtung seiner Ar- beitgeberpflichten lediglich verpflichtet gewesen, für seine Mitarbeiter, nicht für sich selbst, eine Krankentaggeld- und Unfallversicherung ab- zuschliessen, und es sei ihm zudem offengestanden, bei welcher Ver- sicherung er die Taggelder für das Personal versichere.</w:t>
      </w:r>
    </w:p>
    <w:p>
      <w:r>
        <w:rPr>
          <w:b/>
        </w:rPr>
        <w:t>E. 2.2.3</w:t>
      </w:r>
    </w:p>
    <w:p>
      <w:r>
        <w:t>Dass eine Unterscheidung in der nachvertraglichen Behandlung von Arbeitnehmern und Betriebsinhabern getroffen werde, ergebe sich nicht nur aufgrund der unterschiedlich geregelten Nachleistungspflicht in Art. 9 Ziff. 2 Bst. a und d AB (vgl. E. 2 hiervor), sondern auch auf- grund von Art. 17 Ziff. 1 Abs. 1 Bst. b AB, der die Möglichkeit der Fort- setzung des Versicherungsschutzes nur bei einer Arbeitsunfähigkeit von mindestens 25 % vorsehe. In allen anderen Fällen bestehe nach Art. 17 Ziff. 3 AB für Betriebsinhaber (anders als für die Arbeitnehmer) kein Recht auf Fortsetzung des Versicherungsschutzes.</w:t>
      </w:r>
    </w:p>
    <w:p>
      <w:r>
        <w:rPr>
          <w:b/>
        </w:rPr>
        <w:t>E. 2.2.4</w:t>
      </w:r>
    </w:p>
    <w:p>
      <w:r>
        <w:t>Auf die Ungewöhnlichkeitsregel könne sich der Beschwerdefüh- rer sodann nicht berufen, weil ihm einerseits die Branchenerfahrung nicht abgehe und andererseits auch andere Versicherungen analoge Klauseln verwendeten.</w:t>
      </w:r>
    </w:p>
    <w:p>
      <w:r>
        <w:rPr>
          <w:b/>
        </w:rPr>
        <w:t>E. 2.3</w:t>
      </w:r>
    </w:p>
    <w:p>
      <w:r>
        <w:t>Der Beschwerdeführer ist im Wesentlichen der Auffassung, der Begriff "Aufgabe" umfasse die Kündigung gerade nicht, sonst hätte die Seite 6</w:t>
      </w:r>
    </w:p>
    <w:p>
      <w:r>
        <w:t>branchenerfahrene Beschwerdegegnerin dies klar zum Ausdruck ge- bracht. Auch ein Unterbruch gehe von der Sphäre des Betriebsinha- bers aus. Die beiden Ausdrücke in Kombination sprächen eindeutig für das Verständnis des Beschwerdeführers. Entgegen der Auffassung der Vorinstanz bestünden auch keinerlei Schwierigkeiten, eine freiwilli- ge von einer unfreiwilligen Aufgabe abzugrenzen. Die unfreiwillige Auf- gabe im obligationenrechtlichen Sinne zeichne sich stets durch eine einseitige Willensäusserung – der Kündigung – durch den Auftragge- ber aus. Demgegenüber stehe die Kündigung seitens des Betriebsin- habers, wie etwa die allgemeine Aufgabe der Geschäftstätigkeit oder die einvernehmliche Beendigung. Sie sei im obligationenrechtlichen Sinne stets freiwillig, da die Erklärung in der Sphäre des Agenturinha- bers gefällt werde. Es sei demnach davon auszugehen, dass der Fall der Kündigung im Vertrag bewusst nicht analog der Aufgabe geregelt worden sei. Es bestehe keine Lücke, die im Sinne der Beschwerde- gegnerin zu füllen wäre. Entscheidend sei zudem, dass bei Erlöschen des Versicherungsvertra- ges (egal aus welchem Grund, sei es Ablauf, Kündigung, einvernehm- liche Aufhebung usw.) gemäss Art. 9 Ziff. 2 Bst. a AVB immer ein An- spruch auf Nachleistung bestehe. Es wäre klar rechtsmissbräuchlich, wenn dieser Schutz für den Versicherungsnehmer durch anderweitige einseitige Willenserklärungen ausgehebelt werden könnte. Der Ver- such der Beschwerdegegnerin, ihrer Nachleistungspflicht zu entgehen, indem sie die einseitige Kündigung des Agenturvertrags durch ihre na- hestehende Schwestergesellschaft als "Aufgabe" im Sinne der AB ver- standen haben wolle, sei rechtsmissbräuchlich und nicht zu schützen. Daran ändere die Möglichkeit des Übertritts in die Einzelversicherung nichts, da dem Arbeitsunfähigen weitere Prämienzahlungen zum Er- halt der geschuldeten Leistung nicht zuzumuten seien. Schliesslich habe es die Beschwerdegegnerin unterlassen, bei Ver- tragsschluss auf ihre extensive Auslegung des Begriffs der Aufgabe des Betriebes hinzuweisen. Die dadurch entstehende Unklarheit habe die Beschwerdegegnerin zu vertreten. Es sei nach der Unklarheitsre- gel von der für den Versicherungsnehmer günstigeren Auslegung aus- zugehen.</w:t>
      </w:r>
    </w:p>
    <w:p>
      <w:r>
        <w:rPr>
          <w:b/>
        </w:rPr>
        <w:t>E. 3</w:t>
      </w:r>
    </w:p>
    <w:p>
      <w:r>
        <w:t>Vorformulierte Vertragsbestimmungen sind grundsätzlich nach den gleichen Regeln wie individuell verfasste Vertragsklauseln auszulegen (BGE 135 III 1 E. 2 S. 6, 410 E. 3.2 S. 412). Seite 7</w:t>
      </w:r>
    </w:p>
    <w:p>
      <w:r>
        <w:rPr>
          <w:b/>
        </w:rPr>
        <w:t>E. 3.1</w:t>
      </w:r>
    </w:p>
    <w:p>
      <w:r>
        <w:t>Ziel der Vertragsauslegung ist es, in erster Linie den übereinstim- menden wirklichen Willen der Parteien festzustellen (vgl. Art. 18 Abs. 1 OR). Bleibt eine tatsächliche Willensübereinstimmung unbewie- sen, sind zur Ermittlung des mutmasslichen Parteiwillens die Erklärun- gen der Parteien aufgrund des Vertrauensprinzips so auszulegen, wie sie nach ihrem Wortlaut und Zusammenhang sowie den gesamten Umständen verstanden werden durften und mussten. Das Bundesge- richt überprüft diese objektivierte Auslegung von Willenserklärungen als Rechtsfrage, wobei es an Feststellungen des kantonalen Richters über die äusseren Umstände sowie das Wissen und Wollen der Betei- ligten grundsätzlich gebunden ist. Massgebend ist dabei der Zeitpunkt des Vertragsabschlusses (BGE 144 III 93 E. 5.2.3 S. 99; 133 III 61 E. 2.2.1 S. 67). Nachträgliches Parteiverhalten ist bei der Auslegung nach dem Vertrauensprinzip nicht von Bedeutung; es kann höchstens – im Rahmen der Beweiswürdigung – auf einen tatsächlichen Willen der Parteien schliessen lassen (BGE 132 III 626 E. 3.1 S. 632 mit Hin- weisen).</w:t>
      </w:r>
    </w:p>
    <w:p>
      <w:r>
        <w:rPr>
          <w:b/>
        </w:rPr>
        <w:t>E. 3.2</w:t>
      </w:r>
    </w:p>
    <w:p>
      <w:r>
        <w:t>Bei der Auslegung nach dem Vertrauensprinzip ist zwar primär vom Wortlaut der Erklärung auszugehen. Deren einzelne Teile sind je- doch nicht isoliert, sondern im Zusammenhang zu betrachten. Zu be- rücksichtigen sind zudem die dem Empfänger bekannten Umstände, unter welchen die Erklärung abgegeben worden ist (BGE 113 II 49 E. 1a und b; 101 II 323 E. 1 S. 325 je mit Hinweisen). Daraus kann sich ergeben, dass der Empfänger einzelne Aussagen des Erklären- den nicht in ihrer wörtlichen Bedeutung verstehen durfte, sondern in einem anderen Sinne auffassen musste (vgl. BGE 133 III 61 E. 2.2.1 S. 67; 131 III 280 E. 3.1 S. 286 f.). Zudem hat der Richter zu berück- sichtigen, was sachgerecht ist, weil nicht anzunehmen ist, dass die Parteien eine unangemessene Lösung gewollt haben (BGE 122 III 420 E. 3a S. 424; 126 III 119 E. 2c S. 121; 117 II 609 E. 6c S. 621; je mit Hinweisen; vgl. auch BGE 133 III 607 E. 2.2 S. 610).</w:t>
      </w:r>
    </w:p>
    <w:p>
      <w:r>
        <w:rPr>
          <w:b/>
        </w:rPr>
        <w:t>E. 3.3</w:t>
      </w:r>
    </w:p>
    <w:p>
      <w:r>
        <w:t>Im Rahmen der Auslegungen vorformulierter allgemeiner Ver- tragsbedingungen hat sich das Gericht zusätzlich vom Prinzip leiten zu lassen, dass bei mehrdeutigen Klauseln jene Auslegung vorzuziehen ist, die dem dispositiven Gesetzesrecht entspricht. Da dieses in der Regel die Interessen der Parteien ausgewogen wahrt, hat die Partei, die davon abweichen will, das im Vertrag mit hinreichender Deut- lichkeit zum Ausdruck zu bringen. Subsidiär gilt sodann die Unklar- heitsregel, wonach mehrdeutige Klauseln gegen den Verfasser bzw. gegen jene Partei auszulegen sind, die als branchenkundiger als die andere zu betrachten ist und die Verwendung der vorformulierten Seite 8</w:t>
      </w:r>
    </w:p>
    <w:p>
      <w:r>
        <w:t>Bestimmungen veranlasst hat (BGE 124 III 155 E. 1b S. 158; 122 III 118 E. 2a S. 121; 133 III 607 E. 2.2 S. 610). Die Geltung vorfor- mulierter allgemeiner Geschäftsbedingungen wird zudem durch die Ungewöhnlichkeitsregel eingeschränkt. Danach sind von der global er- klärten Zustimmung zu allgemeinen Vertragsbedingungen alle unge- wöhnlichen Klauseln ausgenommen, auf deren Vorhandensein die schwächere oder weniger geschäftserfahrene Partei nicht gesondert aufmerksam gemacht worden ist (BGE 138 III 411 E. 3.1 S. 412 f.; 135 III 1 E. 2.1 S. 7).</w:t>
      </w:r>
    </w:p>
    <w:p>
      <w:r>
        <w:rPr>
          <w:b/>
        </w:rPr>
        <w:t>E. 4</w:t>
      </w:r>
    </w:p>
    <w:p>
      <w:r>
        <w:t>Der Beschwerdeführer stellt nicht in Abrede, dass es sich sowohl bei ihm als auch der Beschwerdegegnerin um Kenner des Versicherungs- vertrags handelt. Der zu beurteilende Fall weist die Besonderheit auf, dass es beim versicherten Betrieb, für den die Kollektivkrankenversi- cherung abgeschlossen wurde, um eine Generalagentur geht und die Beschwerdegegnerin nicht nur Versicherung, sondern gleichzeitig (zu- sammen mit ihrer Schwestergesellschaft) Vertragspartnerin des Agen- turvertrages ist. Die Bestimmungen, über deren Tragweite sich die Parteien nicht einig sind, finden sich aber wie dargelegt in den Allge- meinen Bedingungen (AB) für die Kollektiv-Krankenversicherung Aus- gabe 2008. Dabei handelt es sich, wie sich bereits aus dem Titel er- gibt, um Bestimmungen, die nicht speziell für den zu beurteilenden Fall oder für Versicherungsagenturen verfasst wurden.</w:t>
      </w:r>
    </w:p>
    <w:p>
      <w:r>
        <w:rPr>
          <w:b/>
        </w:rPr>
        <w:t>E. 4.1</w:t>
      </w:r>
    </w:p>
    <w:p>
      <w:r>
        <w:t>Vor diesem Hintergrund kann der Tatsache, dass der Begriff Kün- digung in Art. 8 Ziff. 1 Bst. g AB nicht erwähnt wird, keine Bedeutung zukommen. Im Gegensatz zur Stellung als Angestellter, besteht in der Regel keine Möglichkeit, dass der Betriebsinhaber seine Position durch die Kündigung eines Dritten verliert. Das Ausüben einer Tätig- keit, wie auch das Schicksal des Betriebes überhaupt liegen vielmehr primär in den Händen des Inhabers. Der Verweis auf eine Kündigung ergäbe in Bedingungen, die für alle Arten von Betrieben Geltung bean- spruchen, keinen Sinn. Dass dem Beschwerdeführer durch die Kündi- gung des Agenturvertrages die Fortsetzung des versicherten Betriebes als Unternehmensagentur und damit die Fortführung der versicherten Tätigkeit im Betrieb verunmöglicht wird, ist eine Eigenheit seiner Stel- lung als Inhaber einer Generalagentur. Daraus, dass allgemeine Versi- cherungsbedingungen diesen Sonderfall nicht ausdrücklich regeln, kann nichts abgeleitet werden.</w:t>
      </w:r>
    </w:p>
    <w:p>
      <w:r>
        <w:rPr>
          <w:b/>
        </w:rPr>
        <w:t>E. 4.2</w:t>
      </w:r>
    </w:p>
    <w:p>
      <w:r>
        <w:t>Zu prüfen bleibt vielmehr, ob mit der Regelung in den AB über die Aufgabe der Tätigkeit nach Treu und Glauben allgemein eine Unter- Seite 9</w:t>
      </w:r>
    </w:p>
    <w:p>
      <w:r>
        <w:t>scheidung danach getroffen werden soll, ob die Beendigung der Tätig- keit freiwillig oder unfreiwillig erfolgt.</w:t>
      </w:r>
    </w:p>
    <w:p>
      <w:r>
        <w:rPr>
          <w:b/>
        </w:rPr>
        <w:t>E. 4.2.1</w:t>
      </w:r>
    </w:p>
    <w:p>
      <w:r>
        <w:t>Eine unfreiwillige Aufgabe zeichnet sich nach den Ausführungen des Beschwerdegegners stets durch eine einseitige Willensäusserung aus. Sie wäre also nur in den Spezialfällen denkbar, in denen die Stellung durch die Kündigung eines Dritten direkt beeinflusst werden kann. Dass es in aller Regel der Betriebsinhaber ist, der über die Fort- führung seiner Tätigkeit im Betrieb selbst entscheidet, bedeutet indes- sen nicht, dass eine Aufgabe der Tätigkeit immer im eigentlichen Sinn freiwillig erfolgt, namentlich wenn die Aufgabe der Tätigkeit wie im zu beurteilenden Fall in der Aufgabe der Betriebstätigkeit als solcher be- gründet ist. Denn selbst in Fällen, in denen rechtlich gesehen die Fort- führung des Betriebes nicht durch eine Kündigung verhindert werden kann, können es vom Willen des Inhabers unabhängige äussere Um- stände sein, die ihn zur Aufgabe des Betriebes zwingen. Diese Um- stände können – analog zur Kündigung des Agenturvertrages – in einem einseitigen Verhalten Dritter begründet sein wie beispielsweise bei einer Kündigung der Miete über die Geschäftsräume, wenn keine Ersatzräumlichkeiten gefunden werden können, oder bei einem Zulie- ferbetrieb beispielsweise die Kündigung des Abnahmevertrages, so- fern keine Ersatzverträge geschlossen werden können. Aber auch vom Willen Dritter oder des Inhabers unabhängige objektive Umstände können einer Weiterführung des Betriebes entgegenstehen, beispiels- weise, wenn die Ausübung der betrieblichen Tätigkeit neu bewilli- gungspflichtig wird und der Betrieb die Bewilligungsvoraussetzungen nicht zu erfüllen vermag. Auch einfache Veränderungen in Angebot und Nachfrage oder die Erhöhung von Betriebskosten können den Be- trieb unwirtschaftlich machen und so den Inhaber zur Aufgabe seiner Tätigkeit zwingen. In vielen Fällen besteht zumindest theoretisch die Wahl, ob der Inhaber den Betrieb aufgeben oder trotz erschwerter Be- dingungen weiterführen will. Insofern kann es durchaus Schwierigkei- ten bereiten zu definieren, wann die Aufgabe der Tätigkeit als Be- triebsinhaber noch "freiwillig" erfolgt.</w:t>
      </w:r>
    </w:p>
    <w:p>
      <w:r>
        <w:rPr>
          <w:b/>
        </w:rPr>
        <w:t>E. 4.2.2</w:t>
      </w:r>
    </w:p>
    <w:p>
      <w:r>
        <w:t>Der in der Versicherungsbranche versierte Beschwerdeführer durfte nach Treu und Glauben nicht davon ausgehen, die AB hätten mit dem Begriff "Aufgabe" die freiwillige von der unfreiwilligen Einstel- lung der Arbeitstätigkeit abgrenzen wollen, wenn sie sich nicht dazu äussern, nach welchen Kriterien eine derartige Abgrenzung vorzuneh- men wäre. Die vom Beschwerdeführer vorgeschlagene Abgrenzung würde nur seltene Ausnahmefälle betreffen. Der Beschwerdeführer legt einerseits nicht dar, welchen Sinn es haben sollte, Inhaber Seite 10</w:t>
      </w:r>
    </w:p>
    <w:p>
      <w:r>
        <w:t>derartiger Betriebe besser zu stellen, als die Inhaber von Betrieben, die aus anderen Gründen gezwungen sind, den Betrieb aufzugeben. Er zeigt andererseits aber auch nicht auf, wie sich die von ihm vorge- schlagene Abgrenzung auf Betriebe im Allgemeinen (und darum geht es in allgemeinen Bedingungen) sinnvoll übertragen liesse. In der vor- geschlagenen Art wäre die Abgrenzung jedenfalls nur für den Be- triebsinhaber selbst sinnvoll. Würde sie auf Familienangehörige, für die keine AHV abgerechnet wird, übertragen, würde dies bedeuten, dass kein Anspruch auf Nachleistung besteht, wenn die Angehörigen ihre Arbeitstätigkeit freiwillig aufgeben (also selbst kündigen), sehr wohl aber, wenn die Einstellung der Tätigkeit unfreiwillig erfolgt infolge einer Kündigung seitens des Betriebsinhabers. Dieser hätte es also in der Hand, wenn eine freiwillige Aufgabe der Tätigkeit im Raum steht, durch Abgabe einer einseitigen Willenserklärung (die Kündigung) sei- nen Angehörigen Nachleistungen zu garantieren, was dem Wesen eines Versicherungsvertrages widersprechen würde. Dies wäre aber die Konsequenz, wenn man den Begriff Aufgabe der Tätigkeit im Sin- ne des Beschwerdeführers auf Fälle einer freiwilligen Einstellung der Tätigkeit einschränkt. Aus der Systematik und der teilweisen Gleichbe- handlung des Firmeninhabers und seiner Angehörigen musste der Be- schwerdeführer erkennen, dass der Begriff "Aufgabe" in den AB nicht im von ihm angenommenen Sinn verwendet wird.</w:t>
      </w:r>
    </w:p>
    <w:p>
      <w:r>
        <w:rPr>
          <w:b/>
        </w:rPr>
        <w:t>E. 4.2.3</w:t>
      </w:r>
    </w:p>
    <w:p>
      <w:r>
        <w:t>Gemäss Art. 2 Ziff. 2 AB mit dem Titel versicherte Ereignisse können im schriftlichen Vertrag Arbeitsunfähigkeit infolge Krankheit oder Unfall sowie Niederkunft und Tod vereinbart werden. Abgeschlos- sen war eine Kollektiv-Krankenversicherung. Damit ist klar, dass das Risiko der Betriebsaufgabe nicht umfasst wird und zwar unabhängig davon, ob der Betrieb freiwillig oder unfreiwillig aufgegeben wird. Nach Aufgabe des Betriebes, auch wenn diese durch eine Kündigung be- dingt ist, würde der bisherige Inhaber als solcher auch dann kein Ver- dienst mehr erzielen, wenn er gesund wäre. Der durch die Einstellung der Tätigkeit für den Inhaber entstehende Verlust ist insoweit nicht krankheitsbedingt.</w:t>
      </w:r>
    </w:p>
    <w:p>
      <w:r>
        <w:rPr>
          <w:b/>
        </w:rPr>
        <w:t>E. 4.2.4</w:t>
      </w:r>
    </w:p>
    <w:p>
      <w:r>
        <w:t>Krankheitsbedingt könnte lediglich der Ausfall sein, der dadurch entsteht, dass der versicherte Betriebsinhaber nach (freiwilliger oder unfreiwilliger) Aufgabe seiner Tätigkeit im versicherten Betrieb infolge der Krankheit keine andere Tätigkeit aufnehmen kann. Dieses Risiko wird aber, wie sich aus der Systematik der AB ergibt, beim Betriebsin- haber nicht in Form einer Nachleistung abgedeckt. In diesem Punkt treffen die AB eine Unterscheidung zwischen den gewöhnlichen Ar- beitnehmern einerseits und dem Betriebsinhaber und unter gewissen Seite 11</w:t>
      </w:r>
    </w:p>
    <w:p>
      <w:r>
        <w:t>Voraussetzungen auch den Familienangehörigen, die im Betrieb mitar- beiten, andererseits. Das Schicksal der Ansprüche der Arbeitnehmer wird nicht an den Betrieb gekoppelt, sondern es besteht nach der Kün- digung des Arbeitsverhältnisses grundsätzlich Anspruch auf Nachleis- tung. Darin reflektiert sich die Möglichkeit, eine andere Stelle zu suchen oder allenfalls Arbeitslosenunterstützung zu beziehen, die krankheitsbedingt entfallen kann. Insoweit bleibt der Arbeitnehmer im Gegensatz zum Betriebsinhaber geschützt. Wo die Grenze verläuft, verdeutlichen die Bestimmungen über die Angehörigen des Betriebsin- habers. Deren Ansprüche werden in Art. 8 Ziff. 1 Bst. g i.V.m Art. 9 Ziff. 2 Bst. a AB grundsätzlich gleich wie diejenigen des Inhabers an ihre Stellung im Betrieb gekoppelt, aber nur sofern der Betriebsinhaber für sie keine AHV abrechnet. Aus der Systematik ergibt sich, dass das krankheitsbedingte Risiko eines Erwerbsausfalls nach Verlassen des Betriebes bei den Arbeitnehmern durch Nachleistung gedeckt bleibt, nicht aber beim Betriebsinhaber. Er kann höchstens unter gewissen Bedingungen in die Einzelversicherung übertreten. Diese Möglichkeit wäre dem Beschwerdeführer, sofern er tatsächlich im behaupteten Mass arbeitsunfähig war, offengestanden.</w:t>
      </w:r>
    </w:p>
    <w:p>
      <w:r>
        <w:rPr>
          <w:b/>
        </w:rPr>
        <w:t>E. 5</w:t>
      </w:r>
    </w:p>
    <w:p>
      <w:r>
        <w:t>Die Vertragsauslegung der Vorinstanz nach dem Vertrauensprinzip ist nicht zu beanstanden. Der Beschwerdeführer macht aber geltend, die Beschwerdegegnerin könne sich bei dieser Auslegung im Zusammen- wirken mit ihrer Schwestergesellschaft durch Auflösung des Agentur- vertrages ihrer Leistungspflicht entziehen. Er erhebt in diesem Zusam- menhang den Vorwurf des Rechtsmissbrauchs. Die Vorinstanz beruft sich einerseits darauf, die Leistung werde hier (anders als in BGE 135 III 225) nicht infolge der Kündigung des Versicherungsvertrages, son- dern des Agenturvertrages zwischen den Parteien verkürzt. Anderer- seits habe es der Beschwerdeführer selbst zu verantworten, dass er die Taggeldversicherung bei der Beschwerdegegnerin abgeschlossen habe, die auch Partei des Agenturvertrages gewesen sei.</w:t>
      </w:r>
    </w:p>
    <w:p>
      <w:r>
        <w:rPr>
          <w:b/>
        </w:rPr>
        <w:t>E. 5.1</w:t>
      </w:r>
    </w:p>
    <w:p>
      <w:r>
        <w:t>Das Bundesgericht hat im von der Vorinstanz zitierten Bundesge- richtsentscheid explizit festgehalten, die Möglichkeit des Versiche- rungsunternehmens, durch einseitige Willenserklärung nach Eintritt des Versicherungsfalles auf den zeitlichen Umfang der geschuldeten Leistungen Einfluss zu nehmen, sei dem Wesen des Versicherungs- vertrages und generell dem Grundsatz "pacta sunt servanda" fremd (BGE 135 III 225 E. 1.4 S. 228). Ob eine derartige Klausel überhaupt zulässig wäre, liess das Bundesgericht offen (BGE 135 III 225 E. 1.5 S. 229). Entscheidend ist mithin nicht, ob die Begrenzung des Seite 12</w:t>
      </w:r>
    </w:p>
    <w:p>
      <w:r>
        <w:t>zeitlichen Umfangs durch die Kündigung des Versicherungsvertrages oder eines anderen Vertrages erfolgt. Jede Möglichkeit, durch einseiti- ge Willenserklärung nach Eintritt des Versicherungsfalles auf den zeit- lichen Umfang der geschuldeten Leistungen Einfluss zu nehmen, wi- derspricht grundsätzlich dem Wesen des Versicherungsvertrages, weil sie im zu beurteilenden Fall für den Versicherten eine unkalkulierbare Unsicherheit darstellt, die dem Zweck des Versicherungsvertrages zu- widerliefe, genauso, wie wenn der Versicherungsnehmer durch einfa- che Willenserklärung eine Verlängerung der Leistung bewirken könnte (vgl. E. 4.2.2 hiervor). Könnte zur Vermeidung von Versicherungsleis- tungen einfach der Agenturvertrag gekündigt werden, wäre die Situa- tion für den Versicherten prekär. Denn die Kündigung des Agenturver- trages entzieht ihm auch für die Zukunft die Möglichkeit, den Erwerb zu erzielen, gegen dessen Ausfall er sich versichert hat.</w:t>
      </w:r>
    </w:p>
    <w:p>
      <w:r>
        <w:rPr>
          <w:b/>
        </w:rPr>
        <w:t>E. 5.2</w:t>
      </w:r>
    </w:p>
    <w:p>
      <w:r>
        <w:t>Auch das Argument, der Beschwerdeführer habe es selbst zu ver- antworten, wenn er die Taggeldversicherung bei der Versicherung ab- geschlossen habe, die auch Partei des Agenturvertrages sei, ist nicht stichhaltig, wird der Vertrag doch von beiden Parteien geschlossen. Wenn die Beschwerdegegnerin trotz ihrer Doppelrolle die Versiche- rung übernimmt, darf der Beschwerdeführer nach Treu und Glauben davon ausgehen, dass ihm mit der Versicherung dieselbe Sicherheit geboten wird, wie wenn er einen inhaltsgleichen Vertrag mit einer an- deren Versicherung geschlossen hätte, beziehungsweise die entspre- chende Doppelrolle nicht bestünde. Andererseits muss er sich nach Treu und Glauben auch bewusst sein, dass die Doppelrolle nicht zu einer Erweiterung des Versicherungsschutzes führen kann.</w:t>
      </w:r>
    </w:p>
    <w:p>
      <w:r>
        <w:rPr>
          <w:b/>
        </w:rPr>
        <w:t>E. 5.2.1</w:t>
      </w:r>
    </w:p>
    <w:p>
      <w:r>
        <w:t>Aus dem Gesagten folgt einerseits, dass die Kündigung des Ge- neralagenturvertrages auch nach Eintritt des Versicherungsfalles mög- lich sein muss und dass diese Kündigung, sofern sie ihren Grund nicht in der Vereitelung der Versicherungsansprüche hat, dieselben leis- tungsverkürzenden Auswirkungen zeitigen darf, wie dies der Fall wäre, wenn die Versicherung statt bei einer Vertragspartei des Agenturver- trages bei einer Drittversicherung abgeschlossen worden wäre. Ande- rerseits darf dem Versicherten die Gefahr, dass der Agenturvertrag gekündigt wird, um direkt eigene Leistungen aus dem Versicherungs- vertrag einzusparen, nicht überbunden werden – denn die Möglichkeit durch die Kündigung einen direkten finanziellen Vorteil für den Kün- digenden zu erreichen und damit die Gefahr einer entsprechend motivierten Kündigung bestünde nicht, wenn die Versicherung bei einer Drittversicherung abgeschlossen worden wäre. Auch die Be- schwerdegegnerin muss sich entgegenhalten lassen, dass es sich um Seite 13</w:t>
      </w:r>
    </w:p>
    <w:p>
      <w:r>
        <w:t>allgemeine Bedingungen handelt, die nicht für den konkreten Fall ver- fasst wurden. Wenn bei Aufgabe der versicherten Tätigkeit grund- sätzlich keine Nachleistung erbracht wird, knüpft der Wegfall der Leis- tungspflicht nach Eintritt des versicherten Risikos an ein Ereignis an, das im allgemeinen ausserhalb des Einflussbereichs der Versicherung liegt. Es wird dadurch der Versicherung nicht die Möglichkeit einge- räumt, durch einseitige Willenserklärung selbst über die Dauer ihrer Leistungspflicht zu entscheiden. Eine deratige Bedeutung wäre, soweit sie überhaupt zulässig wäre, in der Tat ungewöhnlich. Dass ähnliche Klauseln häufig verwendet werden, ändert daran nichts, da sich die Ungewöhnlichkeit aus der besonderen Situation ergibt, in der die Ver- sicherung geschlossen wurde, beziehungsweise aus der Doppelrolle der Beschwerdegegnerin und deren konzerninternen Verbundenheit mit ihrer Schwestergesellschaft.</w:t>
      </w:r>
    </w:p>
    <w:p>
      <w:r>
        <w:rPr>
          <w:b/>
        </w:rPr>
        <w:t>E. 5.2.2</w:t>
      </w:r>
    </w:p>
    <w:p>
      <w:r>
        <w:t>Nach Treu und Glauben darf die Kündigung des Agenturvertra- ges nur zu einer Kürzung der Leistungen aus dem Versicherungsver- trag führen, wenn feststeht, dass diese Kürzung nicht das Motiv der Kündigung war, die Kündigung mithin auch dann ausgesprochen wor- den wäre, wenn der Versicherungsvertrag mit einer anderen Versiche- rung abgeschlossen worden wäre. Die Beweislast muss insoweit die Versicherung tragen, denn nur so wird der Versicherte diesbezüglich vor einem unkalkulierbaren Risiko geschützt, denn der positive Nach- weis, dass die Kündigung lediglich zur Vereitelung der Versicherungs- ansprüche ausgesprochen wurde, wäre für den Versicherten äusserst schwierig zu führen, da es sich bei der Entscheidung, den Agenturver- trag zu kündigen, um eine (konzern-)interne Angelegenheit handelt. Dagegen genügt es für die Versicherung, ihre Gründe für eine Kündi- gung des Agenturvertrages überzeugend darzulegen, und nachzuwei- sen, dass die Versicherungsleistungen dabei keine Rolle spielten. Nach den AB hat der Betriebsinhaber zwar das Risiko einer Betriebs- aufgabe zu tragen, auch wenn diese durch eine Kündigung des Agen- turvertrages bedingt ist. Das Risiko einer Kündigung des Agenturver- trages zur Vereitelung von Versicherungsansprüchen inklusive das entsprechende Beweisrisikos hat er aber nicht zu tragen.</w:t>
      </w:r>
    </w:p>
    <w:p>
      <w:r>
        <w:rPr>
          <w:b/>
        </w:rPr>
        <w:t>E. 5.2.3</w:t>
      </w:r>
    </w:p>
    <w:p>
      <w:r>
        <w:t>Dabei ist das Beweisthema in Bezug auf die Versicherung von demjenigen der Zulässigkeit der fristlosen Kündigung des Agentur- vertrages zu unterscheiden. Steht fest, dass der Agenturvertrag nicht zur Vereitelung der Versicherungsansprüche gekündigt worden ist, besteht (jedenfalls ohne Übertritt in die Einzelversicherung) kein Anspruch mehr auf Versicherungsleistung und zwar selbst dann, wenn die angegebenen Gründe eine fristlose Kündigung nicht zu Seite 14</w:t>
      </w:r>
    </w:p>
    <w:p>
      <w:r>
        <w:t>rechtfertigen vermöchten. Allfällige diesbezügliche Ansprüche leiten sich nicht aus dem Versicherungsvertrag ab, sondern aus dem Agen- turvertrag (Art. 418r Abs. 2 i.V.m. Art. 337c OR bei einer unzulässigen fristlosen Kündigung; vgl. hierzu auch Urteil des Bundesgerichts 4A_212/2013 vom 10. Oktober 2013 E. 3 f.; BGE 125 III 14 E. 2a S. 16). Diesbezügliche Ansprüche fallen, wie die Vorinstanz zu Recht festgehalten hat, nicht in die Zuständigkeit des Versicherungsgerichts.</w:t>
      </w:r>
    </w:p>
    <w:p>
      <w:r>
        <w:rPr>
          <w:b/>
        </w:rPr>
        <w:t>E. 6</w:t>
      </w:r>
    </w:p>
    <w:p>
      <w:r>
        <w:t>Mit Beendigung des Agenturvertrages entfällt die Leistungspflicht der Beschwerdegegnerin somit nur, wenn feststeht, dass der Agentur- vertrag nicht aufgelöst wurde, um die Entstehung von Versicherungs- ansprüchen zu verhindern. Der Beschwerdeführer beruft sich vor Bundesgericht zwar auf Rechtsmissbrauch, er zeigt aber nicht rechts- genüglich auf, dass er im kantonalen Verfahren die Behauptung der Beschwerdegegnerin, infolge Auflösung des Agenturvertrages sei ihre Leistungspflicht entfallen, prozesskonform mit dem Einwand bestritten hätte, die Auflösung sei tatsächlich zur Vereitelung der Versicherungs- ansprüche erfolgt. Dies wäre aber notwendig, wenn er diesen Kündi- gungsgrund hätte zum Prozessthema machen wollen.</w:t>
      </w:r>
    </w:p>
    <w:p>
      <w:r>
        <w:rPr>
          <w:b/>
        </w:rPr>
        <w:t>E. 6.1</w:t>
      </w:r>
    </w:p>
    <w:p>
      <w:r>
        <w:t>Dass er dies rechtsgenüglich getan hätte, ist weder festgestellt noch ersichtlich. Der Beschwerdeführer hat sich im kantonalen Verfah- ren zwar auf den Standpunkt gestellt (Replik Rz. 10), die Auslegung der AB ergebe klar, dass sich der Betriebsinhaber aus eigenen Stü- cken dazu entschlossen haben müsse, seine Selbständigkeit aufzuge- ben. Er begründet dies zwar unter anderem damit, dass bei einer anderweitigen Auslegung von Art. 8 Ziff. 1 Bst. g AB eine Situation be- stehen würde, wo sich der Versicherer nach seinem Gutdünken und unilateral der Ausrichtung der Nachleistungspflicht entledigen könnte. Diese rechtsmissbräuchliche Auffassung verdiene keine Zustimmung. Damit bestreitet er aber generell die von der Beschwerdegegnerin ver- tretene Auslegung und zwar bereits wegen der abstrakten Möglichkeit einer Kündigung zur Anspruchsvereitelung. Dass er der Beschwerde- gegnerin konkret vorwirft, tatsächlich aus diesem Grund gekündigt zu haben, ergibt sich daraus nicht hinreichend deutlich, zumal er, nach- dem er in Rz. 11 der Replik erneut bekräftigt, alles andere als die von ihm vertreten Auslegung wäre rechtsmissbräuchlich, so dass kein Be- endigungsgrund nach Art. 8 Ziff. 1 Bst. g AB vorliege, fortfährt, die Rechtsmässigkeit der fristlosen Kündigung werde generell bestritten. Begründet wird diese Bestreitung damit, die Beschwerdegegnerin ha- be die von ihr im Schreiben vom 14. Januar 2015 vorgebrachten "mas- siven Beleidigungen" und "Drohungen" falsch gewertet, zumal er zu Seite 15</w:t>
      </w:r>
    </w:p>
    <w:p>
      <w:r>
        <w:t>diesem Zeitpunkt bereits krankgeschrieben gewesen sei. Es könne nicht von einem gravierenden Fehlverhalten gesprochen werden, das eine fristlose Kündigung auch nur ansatzweise rechtfertigen würde.</w:t>
      </w:r>
    </w:p>
    <w:p>
      <w:r>
        <w:rPr>
          <w:b/>
        </w:rPr>
        <w:t>E. 6.2</w:t>
      </w:r>
    </w:p>
    <w:p>
      <w:r>
        <w:t>Mit diesen Vorbringen zieht der Beschwerdeführer in Zweifel, dass die Voraussetzungen für eine fristlose Kündigung nach Art. 418r OR gegeben waren. Das ist eine Frage, die das Agenturverhältnis betrifft. Auch wenn derselbe Versicherungsvertrag bei einer Drittversicherung abgeschlossen worden wäre, stünden dem Beschwerdeführer als Be- triebsinhaber diesfalls keine Ansprüche auf Nachleistung gegenüber der Versicherung zu, sondern er müsste gestützt auf den Agenturver- trag allfällige Ansprüche (Art. 418r Abs. 2 i.V.m. Art. 337c) gegenüber seinen Vertragspartnern im Agenturvertrag geltend machen. Dass er die Versicherung bei einer Partei des Agenturvertrages abgeschlossen hat, ändert daran nichts. Mit seinen Ausführungen zieht der Beschwer- deführer nicht in Zweifel, dass die "massiven Beleidigungen" und "Dro- hungen" (und damit nicht die Kürzung der Versicherungsleistungen) den Grund der fristlosen Kündigung bildeten. Er bestreitet lediglich, dass dieser Grund eine fristlose Auflösung zu rechtfertigen vermag. Zur ordentlichen Kündigung wird keine explizite Stellung bezogen. Aus den Vorbringen ergibt sich nicht, der eigentliche Grund der Kündigung sei die Verkürzung der Ansprüche gewesen, die dem Beschwerdefüh- rer aus dem Versicherungsvertrag zustehen. Damit war über diese Frage mangels hinreichend substanziierter Bestreitung seitens des Beschwerdeführers kein Beweis abzunehmen, denn eine hinreichende substanziierte Bestreitung lässt die Gegenpartei erkennen, welche ihrer Behauptungen sie weiter zu substanziieren und schliesslich zu beweisen hat (Urteil des Bundesgerichts 4A_9/2018 vom 31. Oktober 2018 E. 2.3 mit Hinweisen).</w:t>
      </w:r>
    </w:p>
    <w:p>
      <w:r>
        <w:rPr>
          <w:b/>
        </w:rPr>
        <w:t>E. 7</w:t>
      </w:r>
    </w:p>
    <w:p>
      <w:r>
        <w:t>Damit ist der angefochtene Entscheid im Ergebnis nicht zu beanstan- den. Die Vorinstanz hat zwar übersehen, dass die Kündigung des Agenturvertrags die Leistungen aus dem Versicherungsvertrag nur entfallen lässt, wenn feststeht, dass die Kündigung nicht erfolgte, um dadurch die Versicherungsleistungen zu minimieren. Davon war aber mangels substanziierter Bestreitung des Beschwerdeführers auszu- gehen. Solange der Beschwerdeführer nicht konkret behauptet, der Agenturvertrag sei aufgehoben worden, um dadurch die Ansprüche aus dem Versicherungsvertrag zu kürzen, sondern lediglich der Auf- fassung ist, die für die fristlose Auflösung geltend gemachten Gründe seien ungenügend, thematisiert er einen agenturvertraglichen Aspekt dem für die Ansprüche aus dem Versicherungsvertrag keine Seite 16</w:t>
      </w:r>
    </w:p>
    <w:p>
      <w:r>
        <w:t>Bedeutung zukommt. Soweit er dagegen die Bestimmungen der AB bei einer Kündigung des Agenturvertrages durch die Gegenseite ge- nerell ausschliessen will, begründet er dies zwar mit dem Rechtsmiss- brauchsverbot, schlägt aber eine Lösung vor, die nicht darauf abstellt, ob sich die Beschwerdegegnerin tatsächlich missbräuchlich verhält. Diese Vorbringen genügen daher nicht, um diese Frage zum Prozess- thema zu machen. Damit erweist sich die Beschwerde im Ergebnis als unbegründet. Sie ist abzuweisen, soweit darauf einzutreten ist. Dem Ausgang des Verfahrens entsprechend wird der Beschwerdeführer kostenpflichtig. Die Beschwerdegegnerin ist nicht durch einen aussen- stehenden Anwalt vertreten. Mangels eines besonders hohen Aufwan- des steht ihr keine Parteientschädigung zu (Art. 68 Abs. 1 und 2 BGG; BGE 133 III 439 E. 4 S. 446; Urteile des Bundesgerichts 4A_85/2018 vom 4. September 2018 E. 9; 4A_281/2017 vom 22. Januar 2018 E. 6;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