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20101021_i_ti_o_01 vom 21. Oktober 2010</w:t>
      </w:r>
    </w:p>
    <w:p>
      <w:r>
        <w:t>FINMA Versicherungsrecht, 2010-10-21, IT</w:t>
      </w:r>
    </w:p>
    <w:p>
      <w:r>
        <w:rPr>
          <w:b/>
        </w:rPr>
        <w:t xml:space="preserve">Quelle: </w:t>
      </w:r>
      <w:r>
        <w:t>https://mcp.opencaselaw.ch/entscheid/finma_versicherungsrecht_20101021_i_ti_o_01</w:t>
      </w:r>
    </w:p>
    <w:p>
      <w:r>
        <w:t>FR: FINMA_VERSICHERUNGSRECHT 20101021_i_ti_o_01 du 21 octobre 2010</w:t>
      </w:r>
    </w:p>
    <w:p>
      <w:r>
        <w:t>IT: FINMA_VERSICHERUNGSRECHT 20101021_i_ti_o_01 del 21 ottobre 2010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ottobre 2010</w:t>
      </w:r>
    </w:p>
    <w:p>
      <w:r>
        <w:rPr>
          <w:b/>
        </w:rPr>
        <w:t>E. 22</w:t>
      </w:r>
    </w:p>
    <w:p>
      <w:r>
        <w:t>Aggiungendo all'importo base LEF un supplemento variante fra il 15% e il 25% come prevede la giurisprudenza (pari a Fr. 180.- rispettivamente a Fr. 300.- da addizionare ai Fr. 1'200.-), il richiedente non dispone più di alcunché per far fronte ad altre spese, come in specie l'onorario del suo legale.</w:t>
      </w:r>
    </w:p>
    <w:p>
      <w:r>
        <w:t>Pertanto, egli va qualificato come indigente.</w:t>
      </w:r>
    </w:p>
    <w:p>
      <w:r>
        <w:t>Come visto, l'interessato non possedeva le necessarie conoscenze giuridiche, perciò l'intervento di un legale appariva giustificato e di primo acchito la petizione, portante sulla contestazione del riconoscimento di spese di degenza a dipendenza di una copertura assicurativa complementare, di non facile lettura, non pareva essere sin dall'inizio sprovvista di fondamento.</w:t>
      </w:r>
    </w:p>
    <w:p>
      <w:r>
        <w:t>Alla luce di quanto appena esposto, tutte e tre le condizioni per l'ottenimento dell'assistenza giudiziaria sono date.</w:t>
      </w:r>
    </w:p>
    <w:p>
      <w:r>
        <w:t>L'assistenza giudiziaria con gratuito patrocinio va quindi concessa, riservato l'eventuale obbligo di rimborso, qualora la situazione economica dell'assicurato dovesse più tardi migliorare (art. 61 lett. f LPGA; KIESER, op. cit., n. 110 ad art. 61, pag. 790; cfr. art. 9 Lag; STFA I 569/ 02 del 15 luglio 2003, consid. 5; STFA U 234/00 del 23 maggio 2002, consid. 5a = DTF 128 V 174; DTF 124 V 301, consid. 6).</w:t>
      </w:r>
    </w:p>
    <w:p>
      <w:r>
        <w:t>2.13. Nella commisurazione del valore di causa, esso è rappresentato dalla pretesa di versamento di Fr. 20'664,60, a cui si aggiungono gli interessi del 5% dal 13 novembre 2009. La richiesta di "versamento di tutti gli altri costi derivanti dalla degenza presso la Clinica ______ di ______ nel reparto semiprivato" non è stata invece suffragata in specie e quindi non è possibile quantificarla. 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dell'attore.</w:t>
      </w:r>
    </w:p>
    <w:p>
      <w:r>
        <w:t>Incarto n. 36.2010.56 Lugano 21 ottobre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