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FINMA_VERSICHERUNGSRECHT 20070424_d_tg_u_01 vom 24. April 2007</w:t>
      </w:r>
    </w:p>
    <w:p>
      <w:r>
        <w:t>FINMA Versicherungsrecht, 2007-04-24, DE</w:t>
      </w:r>
    </w:p>
    <w:p>
      <w:r>
        <w:rPr>
          <w:b/>
        </w:rPr>
        <w:t xml:space="preserve">Quelle: </w:t>
      </w:r>
      <w:r>
        <w:t>https://mcp.opencaselaw.ch/entscheid/finma_versicherungsrecht_20070424_d_tg_u_01</w:t>
      </w:r>
    </w:p>
    <w:p>
      <w:r>
        <w:t>FR: FINMA_VERSICHERUNGSRECHT 20070424_d_tg_u_01 du 24 avril 2007</w:t>
      </w:r>
    </w:p>
    <w:p>
      <w:r>
        <w:t>IT: FINMA_VERSICHERUNGSRECHT 20070424_d_tg_u_01 del 24 aprile 2007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Eventualiter sei die Beklagte zu verpflichten, Simon Burger, Leimat- strasse 31, 9000 St. Gallen, den Betrag von Fr. 9'342.60 zuzüglich 5 % Zins seit dem 5. September 2004 zu bezahlen.</w:t>
      </w:r>
    </w:p>
    <w:p>
      <w:r>
        <w:rPr>
          <w:b/>
        </w:rPr>
        <w:t>E. 3</w:t>
      </w:r>
    </w:p>
    <w:p>
      <w:r>
        <w:t>Unter Kosten- und Entschädigungsfolge zulasten der Beklagten."</w:t>
      </w:r>
    </w:p>
    <w:p>
      <w:r>
        <w:t>b) der Beklagten</w:t>
      </w:r>
    </w:p>
    <w:p>
      <w:r>
        <w:t>"Die Klage sei abzuweisen, unter Kosten- und Entschädigungsfolgen."</w:t>
      </w:r>
    </w:p>
    <w:p>
      <w:r>
        <w:t>e r k a n n t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