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tarif-a-suisa-1999 vom 22. November 1999</w:t>
      </w:r>
    </w:p>
    <w:p>
      <w:r>
        <w:t>Eschk, 1999-11-22, DE</w:t>
      </w:r>
    </w:p>
    <w:p>
      <w:r>
        <w:rPr>
          <w:b/>
        </w:rPr>
        <w:t xml:space="preserve">Quelle: </w:t>
      </w:r>
      <w:r>
        <w:t>https://mcp.opencaselaw.ch/entscheid/eschk_tarif-a-suisa-1999</w:t>
      </w:r>
    </w:p>
    <w:p>
      <w:r>
        <w:t>FR: ESCHK tarif-a-suisa-1999 du 22 novembre 1999</w:t>
      </w:r>
    </w:p>
    <w:p>
      <w:r>
        <w:t>IT: ESCHK tarif-a-suisa-1999 del 22 novembre 1999</w:t>
      </w:r>
    </w:p>
    <w:p>
      <w:pPr>
        <w:pStyle w:val="Heading2"/>
      </w:pPr>
      <w:r>
        <w:t>Volltext</w:t>
      </w:r>
    </w:p>
    <w:p>
      <w:r>
        <w:t>EIDG. SCHIEDSKOMMISSION FÜR DIE VERWERTUNG VON URHEBERRECHTEN UND VERWANDTEN SCHUTZRECHTEN COMMISSION ARBITRALE FEDERALE POUR LA GESTION DE DROITS D’AUTEUR ET DE DROITS VOISINS COMMISSIONE ARBITRALE FEDERALE PER LA GESTIONE DEI DIRITTI D’AUTORE E DEI DIRITTI AFFINI CUMISSIUN DA CUMPROMISS FEDERALA PER LA GESTIUN DA DRETGS D’AUTUR E DA DRETGS PARENTADS Beschluss vom 22. November 1999 betreffend den Tarif A der SUISA (Übergangsregelung) SRG (Schweizerische Radio- und Fernsehgesellschaft) ohne Werbesendungen Besetzung: Präsidentin: • Verena Bräm-Burckhardt, Kilchberg Neutrale Beisitzer: • Danièle Wüthrich-Meyer, Bellmund • Martin Baumann, St. Gallen Vertreter der Urheber: • François Vouilloz, Sion Vertreter der Werknutzer: • Peter Mosimann, Basel Sekretär: • Andreas Stebler, Bern</w:t>
      </w:r>
    </w:p>
    <w:p>
      <w:r>
        <w:t>ESchK CAF Beschluss vom 22. November 1999 betreffend den Tarif A (SUISA) 2 CCF ___________________________________________________________________________ I. In tatsächlicher Hinsicht hat sich ergeben: 1. Nachdem die Schiedskommission mit Beschluss vom 19. Dezember 1996 dem von der SUISA und der Swissperform vorgelegten Gemeinsamen Tarif A (GT A) die Genehmigung verweigerte, gilt zwischen der SUISA und der SRG SSR idée suisse, Schweizerische Ra- dio- und Fernsehgesellschaft (SRG) die von der Schiedskommission am 7. Juli 1997 ge- nehmigte Übergangsregelung vom 14./25. Februar 1997 für die Benutzung des Repertoires der SUISA durch die SRG.</w:t>
      </w:r>
    </w:p>
    <w:p>
      <w:r>
        <w:t>2. Mit Eingabe vom 31. August 1999 an die Schiedskommission beantragt die SUISA die Genehmigung einer zwischen ihr und der SRG abgeschlossenen Vereinbarung vom 30. Ju- ni/12. Juli 1999. Dazu führt die Antragstellerin aus, dass sie mit der SRG im Rahmen von Verhandlungen übereingekommen sei, die Urheberrechtsvergütungen für die Tarifperiode 1997 bis 1999 abschliessend zu regeln. Gleichzeitig wurde vereinbart – falls nicht rechtzei- tig ein genehmigter Tarif vorliegt – die bisherige Übergangsregelung vom 14./25. Februar 1997 in abgeänderter Form über den 1. Januar 2000 hinaus zu verlängern.</w:t>
      </w:r>
    </w:p>
    <w:p>
      <w:r>
        <w:t>Mit der neuen – nach Meinung der Tarifparteien in jeder Beziehung unpräjudiziellen – Vereinbarung wird die bisherige Regelung bezüglich einer allfälligen Nachschusspflicht der SRG bzw. einer allfälligen Rückerstattungspflicht der SUISA – beides begrenzt auf 25 Prozent der vertraglich vereinbarten Zahlungen – für die Jahre 1997 bis 1999 aufgehoben und durch eine definitive Regelung abgelöst, welche für diese Zeitspanne auf eine Rück- wirkung des neuen Tarifs und eine damit verbundene eventuelle Nachschuss- bzw. Rücker- stattungspflicht verzichtet. Andererseits soll bis zum Inkrafttreten des neuen Tarifs die bis- herige Übergangsregelung in geänderter Form weiterhin gelten. Die neue Regelung sieht daher ab dem Jahr 2000 wiederum Akontozahlungen sowie eine Rückwirkung und damit eine definitive Abrechnung gemäss dem künftigen Tarif in diesem Bereich vor (Ziff. 7 der Vereinbarung). Die entsprechenden Nachschuss- bzw. Rückerstattungspflichten werden aber gemäss der Ziff. 7.3 auf 10 Prozent der vereinbarten Zahlungen beschränkt (Ziff. 7.1).</w:t>
      </w:r>
    </w:p>
    <w:p>
      <w:r>
        <w:t>ESchK CAF Beschluss vom 22. November 1999 betreffend den Tarif A (SUISA) 3 CCF ___________________________________________________________________________ Im Antrag der SUISA wird betont, dass dieser Regelung keinerlei Präjudizwirkung für den zu vereinbarenden neuen Tarif zukommt und dass auch noch andere Fragen (z.B. Internet oder direkter Satellitenempfang) ungelöst sind, weshalb in Ziff. 3 der Vereinbarung ein entsprechender Vorbehalt für Ansprüche Dritter für im Tarif A nicht vorgesehene Nutzun- gen aufgenommen worden sei. Es wird aber auch die Absicht bekundet, so rasch wie mög- lich einen neuen Tarif auszuhandeln. 3. Mit Präsidialverfügung vom 3. September 1999 hat die Präsidentin gemäss Art. 57 Abs. 2 URG in Verbindung mit Art. 10 Abs. 1 URV die für die Behandlung dieser Übergangsre- gelung zuständige Spruchkammer eingesetzt. Im weiteren wurde gestützt auf Art. 10 Abs. 3 URV auf die Durchführung einer Vernehmlassung verzichtet, da beide Tarifpartner un- terschriftlich der getroffenen Vereinbarung zugestimmt haben. 4. Gleichzeitig wurden die Akten gestützt auf Art. 15 Abs. 2bis PüG dem Preisüberwacher unterbreitet, welcher mit Schreiben vom 8. September 1999 mitteilte, dass er auf eine Un- tersuchung und auf die Abgabe einer Stellungnahme zur vorliegenden Vereinbarung ver- zichtet, da sich die betroffenen Parteien hätten einigen können und diese Zustimmung ein wichtiges Indiz dafür bedeute, dass der Tarif nicht auf einer missbräuchlichen Ausnutzung der Monopolstellung der SUISA beruhe. 5. Da es im vorliegenden Verfahren um die Genehmigung einer Übergangsregelung geht, der beide Tarifpartner ausdrücklich zugestimmt haben, und auch seitens der Mitglieder der Spruchkammer kein Antrag auf Durchführung einer Sitzung gestellt worden ist, erfolgt die Behandlung dieser Vorlage gemäss Art. 11 URV auf dem Zirkulationsweg. 6. Die zwischen der SUISA und der SRG getroffene Vereinbarung vom 30. Juni/12. Juli 1999 hat folgenden Wortlaut:</w:t>
      </w:r>
    </w:p>
    <w:p>
      <w:r>
        <w:t>4 ACCORD entre SRG SSR idee suisse. Societe suisse de radiodiffusion et de television, Giacomettistrasse 3, 3000 Berne 1 S SRG SSR et SUISA. Societe suisse pour les droits des auteurs d'oeuvres musicales, Bellariastrasse 82, 8038 Zurich SUISA portant ADAPTATION ET PROLONGATION DE LA REGLEMENTATION TRANSITOIRE DES 14 et 25.2.1997 (Tarif A) Preambule Sur la base de l'accord transitoire des 14 et 25.2.1997, la SRG SSR paie a SUISA depuis 1997 un montant de 24,883'307 .10 millions Frs par annee. Ces paiements se font sous la reserve d'un reglement financier a posteriori sur la base du nouveau tarif encore en suspens. Au cours des neqociations du nouveau tarif, SRG SSR et SUISA ont convenu de reqler d'abord dofinitivernent le passe 1997, 1998, y compris 1999, et ce sans valeur de preccdent, ainsi que de proroger la reqlernentation transitoire des 14 et 25.2.1997 (Tarif A) des le 1.1.2000 saus une forme adaptee. pour le cas ou le nouveau tarif ne serait pas approuve a cette date. Fondes sur ce qui precede. les partenaires concluent l'accord suivant, sans que cela nait valeur de prececent :</w:t>
      </w:r>
    </w:p>
    <w:p>
      <w:r>
        <w:t>5 1. REGLEMENT DEFINITIF 1997 - 1999 La reqlernentation transitoire des 14 et 25.2.1997 (Tarif A) forme - sous reserve des dispositions suivantes (eh 1 a 3) - la base pour l'utilisation conforme au tarif par la SRG SSR pour les annees 1997a1999. 1. Remuneration La retroactivite prevue au eh. 2 de la reqlernentation transitoire des 14 et 25.2.1997 tombe pour les annees 1997 - 1999. La rernuneration valant pour les annees 1997, 1998, 1999 est reglee au eh. suivant. 2. Paiement 2.1. Fin du systerne d'acomptes Le systerne d'acomptes prevu au eh. 3 de la reqlernentation transitoire des 14 et 25.2.1997 prend fin et est rernplace par la reqlernentation suivante. 2.2. Paiement pour les annees 1997 et 1998 Le paiement provisoire se fondant sans valeur de precedent sur la reqlernentation transitoire du Tarif A 1996 selon le eh. 3 de la reqlernentation transitoire des 14 et 25.2.1997 constitue le paiement definitif pour les annees 1997 et 1998. 2.3. Paiement pour 1999 La SRG SSR verse a titre definitif le paiement provisoire se fondant sur la reqlernentation transi- toire du Tarif A 1996 selon le eh. 3 de la reqlernentation transitoire des 14 et 25.2.1997, eela en 6 tranehes echues tous les deux mois le dernier jour de ehaque mois pair. 3. (lause solde de tout compte Avee les paiements prevus au eh. 2.2 et 2.3, les partenaires reqlent solde de tout compte toutes les pretentions pour les annees 1997, 1998 et 1999 pour toutes les utilisations conformes au Tarif A. Sont reservees d'eventuelles revendieations de tiers pour des utilisations non prevues par le Tarif A. II. REGLEMENTATION TRANSITOIRE JUSQU'AU NOUVEAU TARIF 4. Collaboration pour les neqociations d'un nouveau tarif Les partenaues dedarent cooperer de rnaniere constructive, effieaee et dans les delais les plus rapproches possibles pour neqorier un nouveau tarif sur la base des considerants de la decision de la Cornrnission arbitrale du 19.12.1996 et de l'arret du Tribunal Iederai du 16.2.1998.</w:t>
      </w:r>
    </w:p>
    <w:p>
      <w:r>
        <w:t>6 5. Reglementation transitoire des le 1.1.2000 La reqlernentation transitoire des 14 et 25.2.1997 (Tarif A) forme - sous reserve des dispositions suivantes (eh. 6 et 7) - la base pour l'utilisation conforme au tarif par la SRG SSR des le 1.1.2000. 6. Remuneration La retroactivite prevue au eh. 2 de la reqlernentation transitoire des 14 et 25.2.1997 s'applique durant la periode de validite de la reqlernentation transitoire des le 1.1.2000. La rernuneration pour l'utilisation selon le tarif par la SRG SSR se regle exelusivement selon le eh. 7 suivant. 7. Paiement et decornpte 7.1. Pour la duree de cette reqlernentation transitoire, valable jusqu'a l'entree en vigueur du nouveau tarif, la SRG SSR verse sans valeur de precedent des paiements a rnerne hauteur de rernuneration que dans la reqlernentation transitoire des 14 et 25.2.1997, qui sont verses en 6 tranehes echues tous les deux mois le dernier jour de chaque mois pair. 7 .2. Un decornpte definitif pour la rernuneration due pour la periode de cette reqlernentation transitoire sera effectue des que le nouveau tarif sera entre en vigueur. 7. 3. Une eventuelle obligation de paiement cornplernentaire de la part de la SRG SSR respecti- vement une eventuelle obligation de remboursement de SUISA est lirnitee a 10% du montant verse selon le eh. 7.1. Cette limitation n'affecte en rien le niveau de rernuneration selon le nouveau tarif. 7 .4. Le solde du decornpte definltif selon le eh. 7 .3 est a regler au plus tard une annee des l'etablissernent du decornpte definitif. sans interets. III. Periode de validite 8. Le present accord entre en vigueur au moment de la signature par les deux partenaires. SUISA donne connaissance de cet accord a la Commission arbitrale. SUISA le presentera a la Commission arbitrale pour approbation et la SRG SSR donnera son accord a la demande d'approbation. Zurich, ,12. ~dJ /9~ ~ SUISA f;Ca~· Directeur general adjoint /4~:!~hn Viee-d irecteu r Be urrer Secretaire qeneral / -/ );;;, /o~orio · Responsable Finanees &amp; Controlling</w:t>
      </w:r>
    </w:p>
    <w:p>
      <w:r>
        <w:t>ESchK CAF Beschluss vom 22. November 1999 betreffend den Tarif A (SUISA) 7 CCF ___________________________________________________________________________ II. Die Schiedskommission zieht in Erwägung: 1. Die Schiedskommission ist im Rahmen ihrer Tätigkeit als Tarifgenehmigungsinstanz auch für die Genehmigung von Übergangsregelungen zuständig, mit denen eine tariflose Periode überbrückt werden soll (vgl. dazu den Beschluss der Kommission vom 7. Juli 1997 betref- fend die zwischen der SUISA und der SRG getroffenen Übergangsregelung). Dies trifft auch für die Ergänzung oder Änderung einer entsprechenden Regelung zu und muss insbe- sondere im Rahmen der vorliegenden Eingabe gelten, da teilweise auf eine Rückwirkung verzichtet wird und die für die Vergangenheit vereinbarten Entschädigungen somit nicht mehr durch einen künftigen Tarif beeinflusst werden. 2. Grundsätzlich müssen die Anträge auf Genehmigung eines neuen Tarifs der Schiedskom- mission mindestens sieben Monate vor dem vorgesehenen Inkrafttreten vorgelegt werden, wobei allerdings in begründeten Fällen von dieser Frist abgewichen werden kann (Art. 9 Abs. 2 URV). Diese Bestimmung hat zum Zweck, einen reibungslosen Verfahrensablauf zu gewährleisten und sicher zu stellen, dass die Tarife von der Schiedskommission innert dieser Frist geprüft werden und damit auch rechtzeitig in Kraft treten können. Vorliegend wird nicht ein neuer Tarif beantragt, sondern die Änderung und Ergänzung ei- ner bestehenden Übergangslösung. Zwar erhält diese Übergangslösung nun hinsichtlich der Vergangenheit Tarifcharakter, da eine entsprechende Rückwirkung nicht mehr vorgesehen ist. Diesbezüglich kommt aber der in Art. 9 Abs. 2 URV vorgesehenen Einreichungsfrist, welche verlangt, dass ein Tarif vor seinem Inkrafttreten vorgelegt werden muss, ohnehin keine Bedeutung zu. Zu berücksichtigen ist aber auch, dass in diesem Verfahren die SUISA nur einem einzelnen Nutzer gegenübersteht und dass eine Einigung getroffen werden konn- te. Wesentliches Ziel ist es aber auch, die Übergangslösung demnächst durch einen or- dentlichen Tarif abzulösen. Die Tarifpartner haben sich denn auch in der Vereinbarung verpflichtet, möglichst bald einen Tarif auszuhandeln, welcher sowohl auf den Erwägungen der Schiedskommission (vgl. Beschluss vom 19. Dezember 1996) wie auch auf denjenigen des Bundesgerichts (vgl. Entscheid vom 16. Februar 1998) beruht.</w:t>
      </w:r>
    </w:p>
    <w:p>
      <w:r>
        <w:t>ESchK CAF Beschluss vom 22. November 1999 betreffend den Tarif A (SUISA) 8 CCF ___________________________________________________________________________ 3. Gemäss Art. 47 Abs. 1 URG haben diejenigen Verwertungsgesellschaften, die im gleichen Nutzungsbereich tätig sind, für die gleiche Verwendung von Werken oder Darbietungen nach einheitlichen Grundsätzen einen gemeinsamen Tarif aufzustellen und eine einzige Gesellschaft als Zahlstelle zu bezeichnen. Angesichts des Umstandes, dass es sich hier um eine Übergangsregelung handelt, die längstens bis zum Inkrafttreten eines neuen Tarifs gel- ten soll, und dass im Bereich der verwandten Schutzrechte ebenfalls eine entsprechende Sonderregelung besteht sowie der einzige betroffene Nutzer damit einverstanden ist, kann im heutigen Zeitpunkt auf eine weiter gehende Prüfung der Frage, ob es grundsätzlich zu- lässig wäre, in diesem Bereich zwei gesonderte Tarife einzureichen, verzichtet werden.</w:t>
      </w:r>
    </w:p>
    <w:p>
      <w:r>
        <w:t>4. Gestützt auf den erwähnten Sachverhalt und insbesondere die Tatsache, dass sich die SUISA mit der SRG auf die Zusatzvereinbarung vom 30. Juni/12. Juli 1999 hat einigen können, erübrigt sich im vorliegenden Fall eine Prüfung der Angemessenheit im Sinne von Art. 60 URG. Die Schiedskommission nimmt ausserdem zur Kenntnis, dass diese Verein- barung einen künftigen Tarif in keiner Weise präjudiziert und genehmigt unter diesen Um- ständen die zwischen den Parteien ausgehandelten Ergänzungen und Änderungen der bis- herigen Übergangsregelung.</w:t>
      </w:r>
    </w:p>
    <w:p>
      <w:r>
        <w:t>5. Die Gebühren und Auslagen dieses Verfahrens richten sich nach Art. 21a Abs. 1 und Abs. 2 Bst. a und d URV (in der Fassung vom 25. Oktober 1995) und sind gemäss Art. 21b URV von der SUISA zu tragen.</w:t>
      </w:r>
    </w:p>
    <w:p>
      <w:r>
        <w:t>III. Demnach beschliesst die Eidg. Schiedskommission: 1. Die zwischen der SUISA und der SRG getroffene Vereinbarung vom 30. Juni/12. Juli 1999 betreffend Ergänzung und Verlängerung der Übergangsregelung vom 14./25. Febru- ar 1997 (Tarif A) wird genehmigt.</w:t>
      </w:r>
    </w:p>
    <w:p>
      <w:r>
        <w:t>2. Der SUISA werden die Verfahrenskosten bestehend aus: a) einer Spruch- und Schreibgebühr von Fr. 1'000.00</w:t>
      </w:r>
    </w:p>
    <w:p>
      <w:r>
        <w:t>ESchK CAF Beschluss vom 22. November 1999 betreffend den Tarif A (SUISA) 9 CCF ___________________________________________________________________________ b) sowie dem Ersatz der Auslagen von Fr. 865.50</w:t>
      </w:r>
    </w:p>
    <w:p>
      <w:r>
        <w:t>total Fr. 1'865.50 auferlegt.</w:t>
      </w:r>
    </w:p>
    <w:p>
      <w:r>
        <w:t>3. Schriftliche Mitteilung an: − die Mitglieder der Spruchkammer − die SUISA, Zürich − die SRG SSR idée suisse, Bern − den Preisüberwacher</w:t>
      </w:r>
    </w:p>
    <w:p>
      <w:r>
        <w:t>4. Gegen diesen Beschluss kann innert 30 Tagen seit der Zustellung beim Schweizerischen Bundesgericht Verwaltungsgerichtsbeschwerde erhoben werden*.</w:t>
      </w:r>
    </w:p>
    <w:p>
      <w:r>
        <w:t>Eidg. Schiedskommission für die</w:t>
      </w:r>
    </w:p>
    <w:p>
      <w:r>
        <w:t>Ver- wertung von Urheberrechten</w:t>
      </w:r>
    </w:p>
    <w:p>
      <w:r>
        <w:t>und verwandten Schutzrechten</w:t>
      </w:r>
    </w:p>
    <w:p>
      <w:r>
        <w:t>Die Präsidentin:</w:t>
      </w:r>
    </w:p>
    <w:p>
      <w:r>
        <w:t>Der Sekretär:</w:t>
      </w:r>
    </w:p>
    <w:p>
      <w:r>
        <w:t>V. Bräm-Burckhardt A. Stebler</w:t>
      </w:r>
    </w:p>
    <w:p>
      <w:r>
        <w:t>* Art. 74 Abs. 2 URG; Art. 97 Abs. 1 OG i.V.m. Art. 5 VwVG sowie Art. 98 Bst. e und Art. 106 Abs. 1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