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25-00125-2021-01-12-3c9qe3 vom 12. Januar 2021</w:t>
      </w:r>
    </w:p>
    <w:p>
      <w:r>
        <w:t>ElCom, 2021-01-12, DE</w:t>
      </w:r>
    </w:p>
    <w:p>
      <w:r>
        <w:rPr>
          <w:b/>
        </w:rPr>
        <w:t xml:space="preserve">Quelle: </w:t>
      </w:r>
      <w:r>
        <w:t>https://mcp.opencaselaw.ch/entscheid/elcom_25-00125-2021-01-12-3c9qe3</w:t>
      </w:r>
    </w:p>
    <w:p>
      <w:r>
        <w:t>FR: ELCOM 25-00125-2021-01-12-3c9qe3 du 12 janvier 2021</w:t>
      </w:r>
    </w:p>
    <w:p>
      <w:r>
        <w:t>IT: ELCOM 25-00125-2021-01-12-3c9qe3 del 12 gennaio 2021</w:t>
      </w:r>
    </w:p>
    <w:p>
      <w:pPr>
        <w:pStyle w:val="Heading2"/>
      </w:pPr>
      <w:r>
        <w:t>Erwägungen</w:t>
      </w:r>
    </w:p>
    <w:p>
      <w:r>
        <w:rPr>
          <w:b/>
        </w:rPr>
        <w:t>E. 1</w:t>
      </w:r>
    </w:p>
    <w:p>
      <w:r>
        <w:t>Zuständigkeit 23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24 Die Stromversorgungsgesetzgebung (StromVG und Stromversorgungsverordnung vom 14. März 2008 [Stromur; SR 734.71]) enthält verschiedene Vorgaben zur Zusammensetzung des Netznutzungsentgeltes (Art. 14 und 15 StromVG; Art. 12-19 Stromur). 25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26 Die EICom ist somit zuständig, die vorliegende Verfügung zu erlassen. Die EICom erlässt diese Verfügung auf Antrag der Gesuchstellerin (vgl. Rz. 1 und 4).</w:t>
      </w:r>
    </w:p>
    <w:p>
      <w:r>
        <w:rPr>
          <w:b/>
        </w:rPr>
        <w:t>E. 2</w:t>
      </w:r>
    </w:p>
    <w:p>
      <w:r>
        <w:t>Parteien, rechtliches Gehör, Geschäftsgeheimnisse</w:t>
      </w:r>
    </w:p>
    <w:p>
      <w:r>
        <w:rPr>
          <w:b/>
        </w:rPr>
        <w:t>E. 2.1</w:t>
      </w:r>
    </w:p>
    <w:p>
      <w:r>
        <w:t>Parteien 27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28 Die Gesuchstellerin hat bei der EICom ein Gesuch um Erlass einer Verfügung eingereicht. Sie ist somit materielle Verfügungsadressatin. Ihr kommt Parteistellung gemäss Artikel 6 VwVG zu. 29 In den Tarifprüfungsverfahren 2009 bis 2012 sowie im Beschwerdeverfahren vor Bundesverwal- tungsgericht waren die Gesuchstellerin und die Vorgängerin der Verfahrensbeteiligten 1 als Parteien beteiligt. Die ursprüngliche SN Übertragungsnetz AG existiert heute nicht mehr. Mit Eintrag ins Tagesregister des Handelsregisters vom 15. Januar 2013 verlegte sie ihren Sitz nach Laufenburg mit Domiziladresse bei der Gesuchstellerin. Mit Eintrag ins Tagesregister vom 25. Juni 2013 änderte sie ihre Firma in SN NE1 AG und spaltete einen Teil ihrer Aktiven ab in die gleichentags gegründete neue Gesellschaft SN Übertragungsnetz AG. Übertragen wurde der neu gegründeten SN Übertragungsnetz AG insbesondere eine nicht bewertbare Forderung der ursprünglichen SN Übertragungsnetz AG auf Anerkennung eines bezifferten Betrages als Restwert der im Tarifjahr 2012 bewerteten Anlagen sowie der daraus resultierenden anrechen- baren Kapitalkosten. Mit Tagesregistereintrag vom 28. Juni 2013 gingen die der SN NE1 AG verbleibenden Aktiven und Passiven mittels Fusion auf die Gesuchstellerin über, womit die ur- sprüngliche SN Übertragungsnetz AG unterging (vgl. statt vieler Urteil des Bundesverwaltungs- 7/35</w:t>
      </w:r>
    </w:p>
    <w:p>
      <w:r>
        <w:t>gerichts A-2518/2012 vom 7. Januar 2014, E. 1.3.1). Die Überführung des Übertragungsnetzes gestützt auf Artikel 33 Absatz 4 StromVG stellt keinen Parteiwechsel dar, da bei einer Abspal- tung nach dem Bundesgesetz über Fusion, Spaltung, Umwandlung und Vermögensübertragung vom 3. Oktober 2003 (Fusionsgesetz, FusG; SR 221.301) eine Universalsukzession vorliegt. Die neue Gesellschaft SN Übertragungsnetz AG, welche die strittigen Forderungen übernom- men hat, kann das Verfahren daher weiterführen (vgl. statt vieler Urteil des Bundesverwal- tungsgerichts A-2518/2012 vom 7. Januar 2014, E. 1.3.2). 30 Die Verfahrensbeteiligte 1 als Rechtsnachfolgerin der ursprünglichen SN Übertragungsnetz AG war in den erstinstanzlichen Verfahren vor der EICom sowie im Beschwerdeverfahren vor Bun- desverwaltungsgericht als Parteien beteiligt. Im vorliegenden Verfahren werden die Ist-Werte 2011 und 2012 und die der Verfahrensbeteiligten 1 zustehenden bzw. von ihr geschuldeten De- ckungsdifferenzen 2011 und 2012 berechnet. Sie ist vom Ausgang dieses Verfahrens in ihren Rechten und Pflichten unmittelbar betroffen. Auch die Verfahrensbeteiligte 1 hat daher Partei- stellung nach Artikel 6 VwVG. 31 Die Verfahrensbeteiligte 2 hat in ihrer Eigenschaft als ehemalige Muttergesellschaft der ur- sprünglichen SN Übertragungsnetz AG ebenfalls Parteistellung.</w:t>
      </w:r>
    </w:p>
    <w:p>
      <w:r>
        <w:rPr>
          <w:b/>
        </w:rPr>
        <w:t>E. 2.2</w:t>
      </w:r>
    </w:p>
    <w:p>
      <w:r>
        <w:t>Rechtliches Gehör 32 Den Parteien wurde im vorliegenden Verfahren Gelegenheit zur Stellungnahme gegeben. Mit Schreiben vom 28. Oktober 2020 wurde den Parteien der Verfügungsentwurf zur Stellungnah- me unterbreitet (act. 61). Die von den Parteien vorgebrachten Anträge und die diesen zugrunde liegenden Argumente werden bei der materiellen Beurteilung behandelt. Damit wird das rechtli- che Gehör der Parteien gewahrt (Art. 29 VwVG). 33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70). 34 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B. September 2004 [AI[gGebV; SR 172.041.1]). 35 Vor diesem Hintergrund ist die EICom zu einem späteren Zeitpunkt und auf Gesuch hin bereit, den finalen Erhebungsbogen in elektronischer Form (Excel-Datei), welcher den Berechnungen in der Verfügung zugrunde liegt, den Parteien zur Verfügung zu stellen. Für die Aufarbeitung 8/35</w:t>
      </w:r>
    </w:p>
    <w:p>
      <w:r>
        <w:t>und Zustellung der finalen Erhebungsbögen wird die EICom Gebühren erheben. Der Antrag der Gesuchstellerin ist deshalb abzuweisen.</w:t>
      </w:r>
    </w:p>
    <w:p>
      <w:r>
        <w:rPr>
          <w:b/>
        </w:rPr>
        <w:t>E. 2.3</w:t>
      </w:r>
    </w:p>
    <w:p>
      <w:r>
        <w:t>Geschäftsgeheimnisse 36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37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27 und 28). 38 Die Verfahrensbeteiligten machen gegenüber der Gesuchstellerin keine Geschäftsgeheimnisse geltend.</w:t>
      </w:r>
    </w:p>
    <w:p>
      <w:r>
        <w:rPr>
          <w:b/>
        </w:rPr>
        <w:t>E. 3</w:t>
      </w:r>
    </w:p>
    <w:p>
      <w:r>
        <w:t>Vorgeschichte und Verfahrensgegenstand 39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40 Zur Durchführung der Transaktion gemäss Artikel 33 Absatz 4 StromVG bestand in der Branche zunächst das Projekt GO! und anschliessend das Projekt GO+1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47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41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9/35</w:t>
      </w:r>
    </w:p>
    <w:p>
      <w:r>
        <w:t>42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43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44 Diese Wiedererwägung der Verfügung 241-00001 vom 11. November 2010 hat dazu geführt, dass sich weitere Obertragungsnetzanlagen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45 Auf Gesuch der verschiedenen Sacheinlegerinnen aus dem Projekt GO+I erliess die EICom je- weils nach Übertragung der Sacheinlagen («Asset Deal»; vgl. Rz. 47)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46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47 Die Gesuchstellerin hat aufgrund der Transaktionsvorgänge in den Jahren 2013 bis heute rund 17'000 Anlagendatensätze in ihr regulatorisches Anlagevermögen aufgenommen. Die Ober- 10/35</w:t>
      </w:r>
    </w:p>
    <w:p>
      <w:r>
        <w:t>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48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49 Bevor die ehemaligen ONE ihre Anlagen Anfang 2013 bzw. Anfang 2015 (vgl. Rz. 40)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50 Alle ehemaligen ONE,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ONE übertragen haben. 51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13). Die Deckungsdifferenzen der Jahre 2009 und 2010 wurden bereits im Rahmen des Tarifprüfungs- verfahrens 2012 berechnet (Tarifverfügung 2012). 52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53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45).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54 Für die Verfahrensbeteiligte 2 liegt keine Asset Deal-Verfügung vor. 11/35</w:t>
      </w:r>
    </w:p>
    <w:p>
      <w:r>
        <w:rPr>
          <w:b/>
        </w:rPr>
        <w:t>E. 3.25</w:t>
      </w:r>
    </w:p>
    <w:p>
      <w:r>
        <w:t>1 7 d F C 7 A 4 Anrechenbare AtMeChenm Anrechenbare kalk. Anrechenbare kalk. Anrechenbare kalk. kalk. Zinskosten 2011 EMgueN9M hist. Restw. hist Restw. Zinskosten auf hist. Restw. Zinskosten auf synth. Restw. Zinskosten auf auf Anlageverrn. Zln&gt;dWitefl . WALC ACC hist. Restwerte ACC hist. Restwerte red. WACc s nth. Restw.</w:t>
      </w:r>
    </w:p>
    <w:p>
      <w:r>
        <w:t>SNÜ Tabelle 5 Anrechenbare kalkulatorische Zinsen per 31. Dezember 2011</w:t>
      </w:r>
    </w:p>
    <w:p>
      <w:r>
        <w:rPr>
          <w:b/>
        </w:rPr>
        <w:t>E. 4</w:t>
      </w:r>
    </w:p>
    <w:p>
      <w:r>
        <w:t>Massgebliches Recht 55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56 Es kommen das Stromversorgungsgesetz in der Fassung vom 1. Juni 2019 und die Stromver- sorgungsverordnung in der Fassung vom 1. Januar 2020 zur Anwendung.</w:t>
      </w:r>
    </w:p>
    <w:p>
      <w:r>
        <w:rPr>
          <w:b/>
        </w:rPr>
        <w:t>E. 5</w:t>
      </w:r>
    </w:p>
    <w:p>
      <w:r>
        <w:t>Ist-Werte 57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58 Die Berechnung der Deckungsdifferenzen für die entsprechenden Tarifjahre erfolgt auf dem Ist- Prinzip gemäss Weisung 2/2019 der EICom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59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60 Als Betriebskosten gelten gemäss Artikel 15 Absatz 2 StromVG die Kosten für Leistungen, wel- che mit dem Betrieb der Netze direkt zusammenhängen. Dazu zählen insbesondere die Kosten für den Unterhalt der Netze. 61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12/35</w:t>
      </w:r>
    </w:p>
    <w:p>
      <w:r>
        <w:t>1 StromVG), sondern auch rechtlich vom Verteilnetz entflochten werden (Art. 33 Abs. 1</w:t>
      </w:r>
    </w:p>
    <w:p>
      <w:r>
        <w:t>StromVG). 62 Anrechenbare Betriebskosten nach der Stromversorgungsgesetzgebung sind nur die tatsächli- chen Kosten (vgl. vorstehend Rz. 58).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 63 Durch einen Formelfehler im Register «Übersicht 2011-2012» wurden die Brutto-Betriebskosten aus dem Register «2-B 2011-2012» (Zelle D37 und K37) in die Übersicht übernommen. Für die geltend gemachten Betriebskosten stützt sich die EICom daher nicht auf die im Register Über- sicht des Erhebungsbogens geltend gemachten Betriebskosten, sondern auf die Betriebskosten gemäss Register «2-B 2011-2012» (Zelle D37 abzüglich Zelle D15 für das Jahr 2011 bzw. Zelle K37 abzüglich Zelle K15 für das Jahr 2012) des Erhebungsbogens.</w:t>
      </w:r>
    </w:p>
    <w:p>
      <w:r>
        <w:rPr>
          <w:b/>
        </w:rPr>
        <w:t>E. 6.2</w:t>
      </w:r>
    </w:p>
    <w:p>
      <w:r>
        <w:t>Betriebskosten des Tarifjahres 2011 64 Die Verfahrensbeteiligte 1 macht für das Tarifjahr 2011 Betriebskosten von - Franken geltend (act. 54, Erhebungsbogen, Register «2-B 2011-2012», Zelle D37 abzüglich Zelle D15, vgl. Rz. 63). 65 Die geltend gemachten Ist-Betriebskosten für das Tarifjahr 2011 haben sich gegenüber den ur- sprünglich in der Tarifverfügung 2011 verfügten Plan-Betriebskosten um _ Franken er- höht. Die Erhöhung der Betriebskosten ist emäss der Verfahrensbeteiligten 1 vor allem auf die Transaktionskosten in der Höhe von Franken im Jahr 2011 zurückzuführen (act. 54; sowie Tabelle 1, Spalte 6). Die total geltend gemachten anrechenbaren Betriebskosten per 31. Dezember 2011 in der Höhe von - Franken werden akzeptiert (vgl. Tabelle 1, Spal- te 11). 1 2 3 4 5</w:t>
      </w:r>
    </w:p>
    <w:p>
      <w:r>
        <w:rPr>
          <w:b/>
        </w:rPr>
        <w:t>E. 6.3</w:t>
      </w:r>
    </w:p>
    <w:p>
      <w:r>
        <w:t>Betriebskosten des Tarifjahres 2012 66 Die Verfahrensbeteiligte 1 macht für das Tarifjahr 2012 Betriebskosten von -Franken geltend (act. 54, Erhebungsbogen, Register «2-B 2011-2012», Zelle K37 abzüglich Zelle K15, vgl. Rz. 63). 67 Die geltend gemachten Ist-Betriebskosten für das Tarifjahr 2012 haben sich egenüber den ur- sprünglich in der Tarifverfügung 2012 verfügten Plan-Betriebskosten um Franken er- höht. Die Erhöhung der Betriebskosten resultiert gemäss der Verfahrensbeteiligten 1 aus den im Jahr 2012 angefallenen Transaktionskosten in der Höhe von _ Franken und in den er- höhten Steuern von _ Franken (act. 54; sowie Tabelle 2, Spalten 6 und 7). 68 Die Verfahrensbeteiligte 1 macht führ das Jahr 2012 Transaktionskosten in der Höhe von _ Franken geltend. Dieser Betrag beinhaltet auch _ Franken, die im Jahr 2013 an- gefallen sind, mit Rechnung vom 7. Februar 2013 eingefordert und von der Gesuchstellerin im April 2013 vergütet wurden (act. 49 und act. 50, Beilage «SN-Transaktionskosten»). Vorliegend EMgerefchur WhriaH und Eingereicht.' Eingerakhter E011 Wanaau(rwnd 1wFwnd aus Aufwand Abgaben Eingareiditer Elnpereichts Total bei EICom Abzüglich ToW sowk Eingereichter Interner und Leistung« soasüger ausseroaNntüche Eingerüchte singerekfit4 eingereichte enracfieabare t a ue ho an Gsnwin en Autosode 8.dabako bn Ko tur o SNU 13/35</w:t>
      </w:r>
    </w:p>
    <w:p>
      <w:r>
        <w:t>werden unter anderem die Deckungsdifferenzen 2012 berechnet auf Basis der Ist-Zahlen 2012. Da der Betrag von _ Franken im Jahr 2013 nachgefordert und vergütet wurde, ist er vor- liegend für dieses Verfahren nicht anrechenbar. Die EICom reduziert die eingereichten Be- triebskosten daher um _ Franken (vgl. Tabelle 2, Spalte 10). 69 Die geltend gemachten Betriebskosten per 31. Dezember 2012 werden um _ Franken auf - Franken reduziert (vgl. Tabelle 2, Spalte 11). 1 2 3 4 5 6 7 8 1 g 10</w:t>
      </w:r>
    </w:p>
    <w:p>
      <w:r>
        <w:rPr>
          <w:b/>
        </w:rPr>
        <w:t>E. 7.1</w:t>
      </w:r>
    </w:p>
    <w:p>
      <w:r>
        <w:t>Historische Bewertung</w:t>
      </w:r>
    </w:p>
    <w:p>
      <w:r>
        <w:rPr>
          <w:b/>
        </w:rPr>
        <w:t>E. 7.1.1</w:t>
      </w:r>
    </w:p>
    <w:p>
      <w:r>
        <w:t>Grundsätze 70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StromVV eine Ausnahmemethode dar, die zur Anwendung kommt, wenn die ursprünglichen Kosten nicht zuverlässig ermittelt werden können (BGE 138 II 465, E. 6.2 f.). 71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72 Die EICom hat daher in der vorliegenden Prüfung die Anlagegitter dahingehend untersucht, ob nicht nur einzelne Anlageteile historisch oder synthetisch bewertet wurden, sondern immer die gesamte Anlage. 73 Für die Ermittlung der ursprünglichen Anschaffungs- beziehungsweise Herstellkosten ist soweit möglich auf die damaligen tatsächlichen Kosten abzustellen. Artikel 13 Absatz 2 StromVV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wel- 14/35</w:t>
      </w:r>
    </w:p>
    <w:p>
      <w:r>
        <w:t>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EICom 25-00100 vom 11. September 2019, Rz. 47).</w:t>
      </w:r>
    </w:p>
    <w:p>
      <w:r>
        <w:rPr>
          <w:b/>
        </w:rPr>
        <w:t>E. 7.1.2</w:t>
      </w:r>
    </w:p>
    <w:p>
      <w:r>
        <w:t>Nutzungsdauern 74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75 Die Pöyry Energy AG wurde von der Betriebsdirektorenkonferenz beauftragt, das schweizeri- sche Obertragungsnetz per 31.12.2005 zu bewerten. Im von der Pöyry Energy AG verfassten Schlussbericht wurden unter anderem auch Nutzungsdauern für die Obertragungsnetzanlagen festgelegt (Pöyry-Schlussbericht vom 12. Februar 2007, nachfolgend «Pöyry-Schlussbericht», S. 15, act. 56). 76 Die Nutzungsdauern gemäss Pöyry-Schlussbericht werden von der EICom als sachgerechte Nutzungsdauern erachtet und dienen daher als Grundlage für die Nutzungsdauern der Obertra- gungsnetzanlagen (act. 34, Wegleitung Ziff. 2.2). In den bisherigen Verfahren akzeptierte die EICom Nutzungsdauern, welche im Bereich +/- 5 Jahre der Nutzungsdauern gemäss Pöyry la- gen. Diese Praxis kommt auch im vorliegenden Verfahren zur Anwendung. 77 Im eingereichten Erhebungsbogen stimmen bei den Anlagen mit den Anlagennummern (Spalte 3f) «Vertrag 6.14», «52.1 + 61576», «21169», «999», «10081» und bei den gemeinsam genutz- ten Anlagen mit der Anlagennummer «Vertrag SNO 10» (hier lediglich die Zeilen 56, 57 und 63- 65) die Nutzungsdauern (Spalte 9) nicht mit der angegebenen Anlagenklassennummer (AK-Nr., Spalte 3g) überein. Die EICom geht davon aus, dass in den Registern «1a-K hist.-synth. 2011» sowie «1b-K hist.-synth. 2012» die Anlagenklassennummern dieser Anlagen falsch zugeordnet wurde. Aufgrund der Anlagenbezeichnung (Spalte 3a) konnten die Nutzungsdauern jedoch überprüft werden. Es liegen keine Auffälligkeiten bezüglich Nutzungsdauern vor.</w:t>
      </w:r>
    </w:p>
    <w:p>
      <w:r>
        <w:rPr>
          <w:b/>
        </w:rPr>
        <w:t>E. 7.1.3</w:t>
      </w:r>
    </w:p>
    <w:p>
      <w:r>
        <w:t>Anlagen im Bau 78 Kosten für lediglich geplante Anlagen sind nicht als Anlagen im Bau anrechenbar (vgl. Urteil des Bundesverwaltungsgerichts A-2876/2010 vom 20. Juni 2013, E. 6.4). Die eingereichten Anla- genwerte dürfen daher keine solchen Positionen enthalten. 79 Die Verfahrensbeteiligte 1 weist keine Anlagen im Bau aus.</w:t>
      </w:r>
    </w:p>
    <w:p>
      <w:r>
        <w:rPr>
          <w:b/>
        </w:rPr>
        <w:t>E. 7.1.4</w:t>
      </w:r>
    </w:p>
    <w:p>
      <w:r>
        <w:t>Grundstücke 80 Bei der synthetischen Bewertung handelt es sich um eine Ausnahmemethode, die nur dann an- gewendet werden kann, wenn sich die ursprünglichen Anschaffungs- bzw. Herstellkosten nicht mehr nachweisen lassen (vgl. Rz. 70). 81 Gemäss Artikel 216 Absatz 1 Bundesgesetz betreffend die Ergänzung des Schweizerischen Zi- vilgesetzbuches vom 30. März 1911 (Fünfter Teil: Obligationenrecht [OR]; SR 220) bedarf der 15/35</w:t>
      </w:r>
    </w:p>
    <w:p>
      <w:r>
        <w:t>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EICom 25-00100 vom 11. September 2019, Rz. 54 f.). 82 Die fünf im Erhebungsbogen ausgewiesenen historisch bewerteten Grundstücke weisen keine Auffälligkeiten auf.</w:t>
      </w:r>
    </w:p>
    <w:p>
      <w:r>
        <w:rPr>
          <w:b/>
        </w:rPr>
        <w:t>E. 7.1.5</w:t>
      </w:r>
    </w:p>
    <w:p>
      <w:r>
        <w:t>Zahlungen Dritter 83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84 Die Verfahrensbeteiligte 1 bestätigt, dass für die geltend gemachten Anlagen keine Zahlungen von Dritten erfolgt sind (act. 35, Fragebogen Antwort 8).</w:t>
      </w:r>
    </w:p>
    <w:p>
      <w:r>
        <w:rPr>
          <w:b/>
        </w:rPr>
        <w:t>E. 7.1.6</w:t>
      </w:r>
    </w:p>
    <w:p>
      <w:r>
        <w:t>Historische Bewertung der Anlagen per 31. Dezember 2011 85 Mit Schreiben vom 10. Juli 2020 macht die Verfahrensbeteiligte 1 historische Anlagenrestwerte per 31. Dezember 2011 in der Höhe von insgesamt - Franken geltend (act. 54, Erhe- bungsbogen, Register «Übersicht 2011-2012», Zelle B34). 86 Die geltend gemachten Anlagenrestwerte per 31. Dezember 2011 weisen keine Auffälligkeiten auf und werden in dieser Höhe akzeptiert (vgl. Tabelle 3, Spalte 13).</w:t>
      </w:r>
    </w:p>
    <w:p>
      <w:r>
        <w:rPr>
          <w:b/>
        </w:rPr>
        <w:t>E. 7.1.7</w:t>
      </w:r>
    </w:p>
    <w:p>
      <w:r>
        <w:t>Historische Bewertung der Anlagen per 31. Dezember 2012 87 Mit Schreiben vom 10. Juli 2020 macht die Verfahrensbeteiligte 1 historische Anlagenrestwerte per 31. Dezember 2012 in der Höhe von insgesamt - Franken geltend (act. 54, Erhe- bungsbogen, Register «Übersicht 2011-2012», Zelle C34). 88 Die geltend gemachten Anlagenrestwerte per 31. Dezember 2012 weisen keine Auffälligkeiten auf und werden in dieser Höhe akzeptiert (vgl. Tabelle 4, Spalte 13).</w:t>
      </w:r>
    </w:p>
    <w:p>
      <w:r>
        <w:rPr>
          <w:b/>
        </w:rPr>
        <w:t>E. 7.2</w:t>
      </w:r>
    </w:p>
    <w:p>
      <w:r>
        <w:t>Synthetische Bewertung</w:t>
      </w:r>
    </w:p>
    <w:p>
      <w:r>
        <w:rPr>
          <w:b/>
        </w:rPr>
        <w:t>E. 7.2.1</w:t>
      </w:r>
    </w:p>
    <w:p>
      <w:r>
        <w:t>Grundsätze 89 Gemäss Artikel 13 Absatz 4 Stromur sind die eingesetzten Wiederbeschaffungspreise transpa- rent mit sachgerechten, offiziell ausgewiesenen Preisindizes auf den Anschaffungs- und Her- stellzeitpunkt zurückzurechnen. Gemäss Bundesgericht ist die synthetische Bewertungsmetho- 16/35</w:t>
      </w:r>
    </w:p>
    <w:p>
      <w:r>
        <w:t>de eine Ausnahmemethode, die zur Anwendung kommt, wenn die ursprünglichen Kosten nicht zuverlässig ermittelt werden können (vgl. Rz. 70). 90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71 ff.).</w:t>
      </w:r>
    </w:p>
    <w:p>
      <w:r>
        <w:rPr>
          <w:b/>
        </w:rPr>
        <w:t>E. 7.2.2</w:t>
      </w:r>
    </w:p>
    <w:p>
      <w:r>
        <w:t>Einheitswerte 91 Die für das Übertragungsnetz geltenden Wiederbeschaffungspreise wurden im Pöyry- Schlussbericht als Einheitskosten festgelegt (Pöyry-Schlussbericht S. 12 ff.). Diese Einheitskos- ten sind nach Auffassung der EICom sachgerecht, weshalb sie im vorliegenden Verfahren als Wiederbeschaffungspreise im Sinne von Artikel 13 Absatz 4 Stromur für die synthetische Be- wertung zur Anwendung kommen (act. 34, Wegleitung Ziff. 2.3). Die Einheitskosten gemäss Pöyry-Schlussbericht stellen die Obergrenze der als sachgerecht erachteten Wiederbeschaf- fungspreise dar.</w:t>
      </w:r>
    </w:p>
    <w:p>
      <w:r>
        <w:rPr>
          <w:b/>
        </w:rPr>
        <w:t>E. 7.2.3</w:t>
      </w:r>
    </w:p>
    <w:p>
      <w:r>
        <w:t>Index 92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w:t>
      </w:r>
    </w:p>
    <w:p>
      <w:r>
        <w:rPr>
          <w:b/>
        </w:rPr>
        <w:t>E. 7.2.4</w:t>
      </w:r>
    </w:p>
    <w:p>
      <w:r>
        <w:t>Individueller Abzug 93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11 465,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w:t>
      </w:r>
    </w:p>
    <w:p>
      <w:r>
        <w:rPr>
          <w:b/>
        </w:rPr>
        <w:t>E. 7.2.5</w:t>
      </w:r>
    </w:p>
    <w:p>
      <w:r>
        <w:t>Synthetische Bewertung der Anlagen per 31. Dezember 2011 94 Die Verfahrensbeteiligte 1 macht per 31. Dezember 2011 keine synthetischen Anlagenrestwerte geltend (act. 54, Erhebungsbogen).</w:t>
      </w:r>
    </w:p>
    <w:p>
      <w:r>
        <w:rPr>
          <w:b/>
        </w:rPr>
        <w:t>E. 7.2.6</w:t>
      </w:r>
    </w:p>
    <w:p>
      <w:r>
        <w:t>Synthetische Bewertung der Anlagen per 31. Dezember 2012 95 Die Verfahrensbeteiligte 1 macht per 31. Dezember 2012 keine synthetischen Anlagenrestwerte geltend (act. 54, Erhebungsbogen). 17/35</w:t>
      </w:r>
    </w:p>
    <w:p>
      <w:r>
        <w:t>8 Regulatorische Anlagenrestwerte</w:t>
      </w:r>
    </w:p>
    <w:p>
      <w:r>
        <w:rPr>
          <w:b/>
        </w:rPr>
        <w:t>E. 8.1</w:t>
      </w:r>
    </w:p>
    <w:p>
      <w:r>
        <w:t>Regulatorischer Anlagenrestwert per 31. Dezember 2011 96 Die Verfahrensbeteili to 1 macht per 31. Dezember 2011 regulatorische Anlagenrestwerte in der Höhe von i" Franken geltend (act. 54, Erhebungsbogen, Register «Übersicht 2011-2012», Zelle B38). 97 Die geltend gemachten Anlagenrestwerte per 31. Dezember 2011 weisen keine Auffälligkeiten auf, welche zu einer Anpassung der Anlagenrestwerte geführt hätten (vgl. Rz. 77), und werden in dieser Höhe akzeptiert (vgl. Tabelle 3, Spalte 17). Web~lecM Re.M.h V.itM1 S.N]YI SynMNecM PecMxY ~ ~~ re►IRWR ~ ~ ~Rr ~~RY WYwY nIrRY WRIR RIWY ~~ ~ MF -~~ W9wOYF NWRY eRltuiRYY MwRR11R. WRwrle W RwwIYrW RUYRYwX RarRiRwR /RnllRiYe W.RWY ~ hcWY e,RlilUertRY e~.b.RwY-le WMg YweWR/R Ie~S~I MWAve NSY)R.ecYeM1 Tabelle 3 Anrechenbare regulatorische Anlagenrestwerte per 31. Dezember 2011</w:t>
      </w:r>
    </w:p>
    <w:p>
      <w:r>
        <w:rPr>
          <w:b/>
        </w:rPr>
        <w:t>E. 8.2</w:t>
      </w:r>
    </w:p>
    <w:p>
      <w:r>
        <w:t>Regulatorischer Anlagenrestwert per 31. Dezember 2012 98 Die Verfahrensbeteiligte 1 macht per 31. Dezember 2012 regulatorische Anlagenrestwerte in der Höhe von _ Franken geltend (act. 54, Erhebungsbogen, Register «Übersicht 2011-2012», Zelle C38). 99 Die geltend gemachten Anlagenrestwerte per 31. Dezember 2012 weisen keine Auffälligkeiten auf, welche zu einer Anpassung der Anlagenrestwerte geführt hätten (vgl. Rz. 77), und werden in dieser Höhe akzeptiert (vgl. Tabelle 4, Spalte 17). u.mm~MP..Mene w ee+~MPr.MePe ve~ xu s.R mos i</w:t>
      </w:r>
    </w:p>
    <w:p>
      <w:r>
        <w:t>MIMRY R-eIWW /retlrw. ~ RenY.W. M.awWe MiM.iR. ®^R.W MMw1. S11t bpRIM W.RRIwR Rae-Y W.IIWY W.RWY ReMrYYN WYMM Mee1ROw W. IMlYtlt hRWORe W ./R~RnIwRe ae11.RYRRY MMRNi. mal</w:t>
      </w:r>
    </w:p>
    <w:p>
      <w:r>
        <w:t>wRRYIr ,w.Y WUR ~rnrRRYr RrRYY rr.rRY YaRrwY Y.r.r YrYle.Rl raYrr wr.~ w.n.R RnRIYep► IW~ wrwrY SM Tabelle 4 Anrechenbare regulatorische Anlagenrestwerte per 31. Dezember 2012 9 Anrechenbare Ist-Kapitalkosten</w:t>
      </w:r>
    </w:p>
    <w:p>
      <w:r>
        <w:rPr>
          <w:b/>
        </w:rPr>
        <w:t>E. 9</w:t>
      </w:r>
    </w:p>
    <w:p>
      <w:r>
        <w:t>7a</w:t>
      </w:r>
    </w:p>
    <w:p>
      <w:r>
        <w:rPr>
          <w:b/>
        </w:rPr>
        <w:t>E. 9.1</w:t>
      </w:r>
    </w:p>
    <w:p>
      <w:r>
        <w:t>Kalkulatorische Zinsen auf dem Anlagevermögen 100 Zu den anrechenbaren Kapitalkosten gehören gemäss Artikel 15 Absatz 3 Buchstabe b</w:t>
      </w:r>
    </w:p>
    <w:p>
      <w:r>
        <w:t>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Stromur). 101 Gemäss Artikel 13 Absatz 3 Buchstabe b Stromur entspricht der kalkulatorische Zinssatz der für den Betrieb der Netze notwendigen Vermögenswerte den durchschnittlichen Kosten des eingesetzten Kapitals (Weighted Average Cost of Capital WACC). 18/35</w:t>
      </w:r>
    </w:p>
    <w:p>
      <w:r>
        <w:rPr>
          <w:b/>
        </w:rPr>
        <w:t>E. 9.1.1</w:t>
      </w:r>
    </w:p>
    <w:p>
      <w:r>
        <w:t>Gesuch nach Artikel 31a StromVV 102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103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104 Die Verfahrensbeteiligte 1 reichte kein Gesuch um Verwendung des höheren Zinssatzes ein.</w:t>
      </w:r>
    </w:p>
    <w:p>
      <w:r>
        <w:rPr>
          <w:b/>
        </w:rPr>
        <w:t>E. 9.1.2</w:t>
      </w:r>
    </w:p>
    <w:p>
      <w:r>
        <w:t>Kalkulatorische Zinsen des Tarifjahres 2011 105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106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107 Die Verfahrensbeteiligte 1 macht per 31. Dezember 2011 kalkulatorische Zinsen in der Höhe von _ Franken geltend (act. 54, Erhebungsbogen, Register «Übersicht 2011-2012», Zelle B48). 108 Die geltend gemachten kalkulatorischen Zinsen per 31. Dezember 2011 weisen keine Auffällig- keiten auf und werden in dieser Höhe akzeptiert (vgl. Tabelle 5, Spalte 9). Vor 2004 Seit 2004 3.25% 4.25% 4.25%</w:t>
      </w:r>
    </w:p>
    <w:p>
      <w:r>
        <w:rPr>
          <w:b/>
        </w:rPr>
        <w:t>E. 9.1.3</w:t>
      </w:r>
    </w:p>
    <w:p>
      <w:r>
        <w:t>Kalkulatorische Zinsen des Tarifjahres 2012 109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 19/35</w:t>
      </w:r>
    </w:p>
    <w:p>
      <w:r>
        <w:t>über die risikogerechte Entschädigung für die betriebsnotwendigen Vermögenswerte, AS 2011 839). 110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111 Die Verfahrensbeteiligte 1 macht per 31. Dezember 2012 kalkulatorische Zinsen in der Höhe von _ Franken geltend (act. 54, Erhebungsbogen, Register «Übersicht 2011-2012», Zelle C48). 112 Die geltend gemachten kalkulatorischen Zinsen per 31. Dezember 2012 weisen keine Auffällig- keiten auf und werden in dieser Höhe akzeptiert (vgl. Tabelle 6, Spalte 9). Vor 2004 Seft 2004 3.14% 4.14% 4.141/6 3.14% 1 2 3 4 5 6 I 8 9 Anrechenbare Anrechenbare Anrechenbare kalk. Anrechenbare kalk. Anrechenbare kalk. kalk. Zinskosten 2012 Eingereichte hist, Restw. hast. Restw. Zinskosten auf hist Restw. Zinskosten auf synth. Restw. Zinskosten auf auf Anlageverm. Zinskosten red. WACC ACC hilt Restwerte ACC hilt. Restwerte red. WACC synth. Restw. In . NU</w:t>
      </w:r>
    </w:p>
    <w:p>
      <w:r>
        <w:t>Tabelle 6 Anrechenbare kalkulatorische Zinsen per 31. Dezember 2012 Ab Kalkulatorische Abschreibungen auf dem Anlagevermögen 9.2.1 Allgemeines 113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114 Gemäss Artikel 13 Absatz 2 Stromur berechnen sich die jährlichen kalkulatorischen Abschrei- bungen aufgrund der Anschaffungs- beziehungsweise Herstellkosten der bestehenden Anlagen bei linearer Abschreibung über eine festgelegte Nutzungsdauer auf den Restwert Null. 115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AHK mit Jahresabschreibungen ab. 9.2.2 Kalkulatorische Abschreibungen des Tarifjahres 2011 116 Die Verfahrensbeteiligte 1 macht per 31. Dezember 2011 kalkulatorische Abschreibungen in der Höhe von _ Franken geltend (act. 54, Erhebungsbogen, Register «Übersicht 2011- 2012», Zelle B51). 117 Die geltend gemachten kalkulatorischen Abschreibungen für das Tarifjahr 2011 weisen keine Auffälligkeiten auf und werden in dieser Höhe akzeptiert (vgl. Tabelle 7, Spalte 8). 20/35</w:t>
      </w:r>
    </w:p>
    <w:p>
      <w:r>
        <w:t>historische Datengrundlage Synthetische Datengrundlage 1 6 7 8 bei EICom bei EICom bei EICom 2011 eingereichte eingereichte Anrechenbare eingereichte Anrechenbare Anrechenbare Abschreibungen historische historische synthetsche synthetische Abschreibungen insgesamt Abschreibungen Korrektur Abschreibun en Abschreibungen Korrektur Abschreibungen ins esamt SNÜ Tabelle 7 Anrechenbare kalkulatorische Abschreibungen für das Tarifjahr 2011 9.2.3 Kalkulatorische Abschreibungen des Tarifjahres 2012 118 Die Verfahrensbeteiligte 1 macht per 31. Dezember 2012 kalkulatorische Abschreibungen in der Höhe von _ Franken geltend (act. 54, Erhebungsbogen, Register «Übersicht 2011- 2012», Zelle C51). 119 Die geltend gemachten kalkulatorischen Abschreibungen für das Tarifjahr 2012 weisen bis auf eine Rundungsdifferenz keine Auffälligkeiten auf. Die anrechenbaren kalkulatorischen Ab- schreibungen betragen für das Tarifjahr 2012 _ Franken (vgl. Tabelle 8, Spalte 8). historische Datengrundlage rI Synthetische Datengrundlage 2 3 4 I 5 6 i-- bei EICom bei EICom I bei EICom 2012 eingereichte eingereichte Anrechenbare eingereichte Anrechenbare Anrechenbare Abschreibungen historische historische synthetische synthetische Abschreibungen insgesamt Abschreibungen Korrektur Abschreibun en Abschreibun en 1 Korrektur Abschreibun en Ins esamt SNÜ Tabelle 8 Anrechenbare kalkulatorische Abschreibungen für das Tarifjahr 2012 10 Anlaufkosten 120 Als Anlaufkosten gelten Kosten, die bei den ehemaligen ONE in den Jahren 2005 bis 2008 an- gefallen und die nicht über Netznutzungsentgelte abgerechnet worden sind. 121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122 Die Anlaufkosten wurden von einigen ehemaligen ONE aktiviert und über fünf Jahre abge- schrieben. Andere machten einen Fünftel oder den gesamten Betrag als Betriebskosten geltend (vgl. Tarifverfügung 2009, Ziff. 4.2.2.4). 123 Die Verfahrensbeteiligte 1 weist keine Anlaufkosten aus.</w:t>
      </w:r>
    </w:p>
    <w:p>
      <w:r>
        <w:rPr>
          <w:b/>
        </w:rPr>
        <w:t>E. 11</w:t>
      </w:r>
    </w:p>
    <w:p>
      <w:r>
        <w:t>Betriebsnotwendiges Nettoumlaufvermögen</w:t>
      </w:r>
    </w:p>
    <w:p>
      <w:r>
        <w:rPr>
          <w:b/>
        </w:rPr>
        <w:t>E. 11.1</w:t>
      </w:r>
    </w:p>
    <w:p>
      <w:r>
        <w:t>Grundsätze 124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StromVV). Das NUV darf als Bestandteil der betriebsnotwendigen 21/35</w:t>
      </w:r>
    </w:p>
    <w:p>
      <w:r>
        <w:t>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125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2012, Rz. 162, Verfügung der EICom 211-00011 [alt: 957-08-141] vom 3. Juli 2014, Rz. 24 und 39; Verfügung der EICom 211-00016 [alt: 957-10-047] vom 17. November 2016, Rz. 234). 126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127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11.2</w:t>
      </w:r>
    </w:p>
    <w:p>
      <w:r>
        <w:t>Nettoumlaufvermögen des Tarifjahres 2011 130 Die Verfahrensbeteiligte 1 macht per 31. Dezember 2011 Zinsen für das regulatorische Netto- umlaufvermögen in der Höhe von - Franken geltend (act. 54, Erhebungsbogen, Register «Übersicht 2011-2012», Zelle B62). 131 Die Verfahrensbeteiligte 1 macht die gesamten Kosten gemäss Register «2-B 2011-2012», Zel- le D37 (Position «Total Aufwände / Kosten»), insbesondere zuzüglich der Kosten im Register «2-B 2011-2012», Zellen D29 (Position «Aufwand für Abschreibungen») und D31 (Position «Fi- nanzaufwand»), als anrechenbare Kosten zur Bestimmung des NUV geltend. Gemäss der Pra- xis der EICom bilden die kalkulatorischen Kosten des regulierten Anlagevermögens (Abschrei- bung und Verzinsung), die Anlaufkosten, die Netto-Betriebskosten, allfällige Vorräte des entsprechenden Jahres sowie die eintarifierten Deckungsdifferenzen die Grundlage zur Ermitt- lung des NUV (vgl. Rz. 125). Die Kapitalkosten gemäss der Finanzbuchhaltung dürfen folglich nicht zusätzlich zu den kalkulatorischen Kapitalkosten berücksichtigt werden. 132 Die anrechenbaren Zinsen für das NUV werden daher um - Franken auf - Franken re- duziert (vgl. Tabelle 9, Spalte 10). 2911 SNU bNE1Com aYpxakMY NU1ti awn Mxadhenbra Beb%bdwAn Waimnp ANqwarm9pm MIA anrodiwbw vwr9Y Y TWO 2012 aYpanduwY WakwpodArr—n 209 Y Taft 2M2 Mdwnpd9N~ 21" e.rYb.Mo.wn Wrdrwry AVt Wre9W waaMMdW" NUV TaYI AwaahaMira zndcwbn NUV Abschn4mraw Tabelle 9 Anrechenbare NUV-Zinsen für das Tarifjahr 2011</w:t>
      </w:r>
    </w:p>
    <w:p>
      <w:r>
        <w:rPr>
          <w:b/>
        </w:rPr>
        <w:t>E. 11.3</w:t>
      </w:r>
    </w:p>
    <w:p>
      <w:r>
        <w:t>Nettoumlaufvermögen des Tarifjahres 2012 133 Die Verfahrensbeteiligte 1 macht per 31. Dezember 2012 Zinsen für das regulatorische Netto- umlaufvermögen in der Höhe von - Franken geltend (act. 54, Erhebungsbogen, Register «Übersicht 2011-2012», Zelle C62). 134 Die Verfahrensbeteiligte 1 macht die gesamten Kosten gemäss Register «2-B 2011-2012», Zel- le K37 (Position «Total Aufwände / Kosten»), insbesondere zuzüglich der Kosten im Register «2-B 2011-2012», Zellen K29 (Position «Aufwand für Abschreibungen») und K31 (Position «Fi- nanzaufwand»), als anrechenbare Kosten zur Bestimmung des NUV geltend. Gemäss der Pra- xis der EICom bilden die kalkulatorischen Kosten des regulierten Anlagevermögens (Abschrei- bung und Verzinsung), die Anlaufkosten, die Netto-Betriebskosten, allfällige Vorräte des entsprechenden Jahres sowie die eintarifierten Deckungsdifferenzen die Grundlage zur Ermitt- lung des NUV (vgl. Rz. 125). Die Kapitalkosten gemäss der Finanzbuchhaltung dürfen folglich nicht zusätzlich zu den kalkulatorischen Kapitalkosten berücksichtigt werden. Der in die Tarife 2012 eingerechnete Drittel der Unterdeckung 2009 wirkt sich kostenerhöhend aus (vgl. Tabelle 10, Spalte 6). Der in die Tarife 2012 eingerechnete Drittel der Überdeckung 2010 wirkt sich kos- tenmindernd aus (vgl. Tabelle 10, Spalte 7). 135 Aufgrund der vorstehend beschriebenen Anpassungen sowie der Korrektur der anrechenbaren Betriebskosten (v I. Rz 68) reduziert die EICom die anrechenbaren NUV-Zinsen per 31. De- zember 2012 um Franken auf - Franken (vgl. Tabelle 10, Spalte 10). 23/35</w:t>
      </w:r>
    </w:p>
    <w:p>
      <w:r>
        <w:t>I ---- -,- ~ -- - - ~ -__ ---- - - -- - _ _._ ----- - . b 2012 In Tanfe 201T munç AV+ Total 2012 bei EICom Veaineung i ein0erochnete ein0erochneie</w:t>
      </w:r>
    </w:p>
    <w:p>
      <w:r>
        <w:t>F.]' ~"Mib-9.+ Anrochenbaro elnperakhte NUV- anrochnbare Anlapevemropen anrochenbaro DnckungadYferemm~ DeckunOadiffaremm~ orrib+ anreohenbarea Zkakoaten Zineen BoUi6skoden AVI Abachroibu en ~ Vorräte 2009 2010 " n</w:t>
      </w:r>
    </w:p>
    <w:p>
      <w:r>
        <w:t>NUV lv., Tabelle 10 Anrechenbare NUV-Zinsen für das Tarifjahr 2012 12 Anrechenbare Ist-Betriebs- und Kapitalkosten insgesamt 12.1 Grundsätze 136 Die anrechenbaren Ist-Kosten setzen sich aus den anrechenbaren Betriebskosten, den anre- chenbaren Kapitalkosten (inkl. Verzinsung des NUV) sowie den anrechenbaren Anlaufkosten, sofern diese nicht in den Betriebs- oder Kapitalkosten enthalten sind, zusammen. 12.2 Anrechenbare Ist-Kosten des Tarifjahres 2011 137 Die Verfahrensbeteili te 1 macht per 31. Dezember 2011 insgesamt anrechenbare Ist-Kosten in der Höhe von Franken geltend (act. 54, Erhebungsbogen, Register «Übersicht 2011- 2012», Zelle 1370). 138 Aufgrund der Berücksichtigung des Formelfehlers bei den Betriebskosten (vgl. Rz. 63) sowie der Korrekturen bei den NUV-Zinsen (vgl. Rz. 132) reduzieren sich die anrechenbaren kalkula- torischen Netzkosten per 31. Dezember 2011 um _ Franken auf - Franken (vgl. Tabelle 11, Spalte 5). 1 Berechnung EICom 2 3 4 5 2011 Eingereichte Kosten total Betriebskosten Abschreibungen Verzinsung Anrechenbare Netzkosten ins g. SNÜ Tabelle 11 Total anrechenbare Netzkosten für das Tarifjahr 2011 12.3 Anrechenbare Ist-Kosten des Tarifjahres 2012 139 Die Verfahrensbeteiligte 1 macht per 31. Dezember 2012 insgesamt anrechenbare Ist-Kosten in der Höhe von - Franken geltend (act. 54, Erhebungsbogen, Register «Übersicht 2011- 2012», Zelle C70). 140 Aufgrund der Berücksichtigung des Formelfehlers und der Korrektur bei den Betriebskosten (vgl. Rz. 63 sowie Rz. 68) sowie der Korrekturen bei den NUV-Zinsen (vgl. Rz. 135) reduzieren sich die anrechenbaren kalkulatorischen Netzkosten per 31. Dezember 2012 um _ Fran- ken auf - Franken (vgl. Tabelle 12, Spalte 5). 24/35</w:t>
      </w:r>
    </w:p>
    <w:p>
      <w:r>
        <w:t>141 1 Berechnung EICom 2 3 4 5 2012 Eingereichte Kosten total Anrechenbare Betriebskosten Abschreibungen Verzinsung Netzkosten i SNÜ Tabelle 12 Total anrechenbare Netzkosten für das Tarifjahr 2012 13 Berechnung der Deckungsdifferenzen 13.1 Allgemeines 142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Überdeckungssaldo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143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EICom 2/2019 vom 5. März 2019 sowie dazugehöriges «Formular Deckungsdifferenzen», Register «Deckungsdifferenz Netz»; Tarifverfügung 2012, Rz. 158, 160, 165, 206 und 214; Verfügung der EICom 212-00004/212-00005/212-00008/212-</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128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22/35</w:t>
      </w:r>
    </w:p>
    <w:p>
      <w:r>
        <w:t>129 Das anrechenbare NUV wird mit dem für das entsprechende Jahr gültigen Zinssatz (vgl. Rz. 106 und 110) verzinst. Der NUV-Zins selber wird ebenfalls verzinst (vgl. Tarifverfügung 2009, S. 39 f.). Diese Praxis wurde vom Bundesgericht bestätigt (BGE 138 11 465, E. 9).</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144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f'b781.7</w:t>
      </w:r>
    </w:p>
    <w:p>
      <w:r>
        <w:t>145 Diese Ist-Erlöse werden den in Kapitel 12 vorstehend berechneten anrechenbaren Ist-Kosten gegenübergestellt. Bei der Differenz dieser beiden Werte handelt es sich um die Deckungsdiffe- renz des entsprechenden Tarifjahres. 13.2 Deckungsdifferenzen des Tarifjahres 2011 146 Die Verfahrensbeteiligte 1 macht per 31. Dezember 2011 insgesamt eine Überdeckung in der Höhe von _ Franken geltend (act. 54, Erhebungsbogen, Register «4-DD 2011-2012», Zelle 1317). 147 Die Verfahrensbeteiligte 1 deklariert für das Tarifjahr 2011 «Erträge aus Netznutzungsentgelten ÜN» in der Höhe von - Franken (act. 54, Erhebungsbogen, Register «4-DD 2011- 2012», Zelle B6). Als «weitere Erträge ÜN» deklariert sie sonstige betriebliche Erträge aufgrund der Mastnutzung durch Telekom-Unternehmungen in der Höhe von _ Franken sowie an- dere ausserordentliche Erträge in der Höhe von _ Franken (act. 54, Erhebungsbogen, Register «2-B 2011-2012», Zelle F15). Gemäss der Verfahrensbeteiligten 1 wurden die Trans- aktionskosten in der Höhe von _ Franken aktiviert. Da diese aktiviert wurden, habe sie diese Transaktionskosten im Erhebungsbogen als ausserordentlichen Ertrag ebenfalls nachge- führt (act. 51, Antwort 4a). Dies ergibt totale weitere Erträge in der Höhe von _ Franken</w:t>
      </w:r>
    </w:p>
    <w:p>
      <w:r>
        <w:t>(act. 54, Erhebungsbogen, Register «4-DD 2011-2012»; vgl. auch nachfolgend Tabelle 13). 148 Die für die regulatorische Berechnung der Deckungsdifferenz des Tarifjahres 2011 zu berück- sichtigenden Erlöse ergeben sich aus den von der EICom mit Tarifverfügung 2011 verfügten an- rechenbaren Kosten in der Höhe von - Franken (Tarifverfügung 2011, Tabelle 8), wel- che die Gesuchstellerin im Jahr 2011 auch ausbezahlt hat (act. 48, Excel-Tabelle DD Auszahlungen). Die Gesuchstellerin hat im September 2011 noch eine Forderung von a Fran- ken an die Verfahrensbeteiligte 1 bezahlt bezüglich «Rest Übertragungsnetzkosten 2009» (act. 47, Zu Frage 6). Diese zwei Zahlungen ergeben die anrechenbaren Erträge im Jahr 2011 in der Höhe von - Franken. Die ein ereichten und anrechenbaren weiteren Erträge aus dem Übertragungsnetz in der Höhe von Franken werden direkt bei den Betriebskosten in Ab- zug gebracht (vgl. Rz. 63 sowie Tabelle 1). Die von der Verfahrensbeteiligten 1 zu den Erlösen 2011 hinzugerechneten Erträge für die aktivierten Transaktionskosten in der Höhe von _ Franken werden von der EICom bei den Betriebskosten angerechnet (vgl. Rz. 65), nicht jedoch bei den Erlösen. Obwohl die Verfahrensbeteiligte ausführt, dass sie die Transaktionskosten ak- tiviert habe (vgl. Rz. 147), macht sie diese vorliegend korrekterweise als separate Position (Po- sition «ausserordentliche Aufwände») bei den Betriebskosten geltend (vgl. Rz. 65). Dies ergibt anrechenbare Erlöse für das Jahr 2011 von - Franken (vgl. nachfolgend Tabelle 13). 149 Die für die Berechnung der Deckungsdifferenzen 2011 relevanten anrechenbaren Kosten be- tragen - Franken (vgl. Rz. 138; Tabelle 11, Spalte 5 und Tabelle 13). 150 Die regulatorisch relevanten Erlöse betragen insgesamt - Franken (vgl. Rz. 148 und Tabelle 13). 151 Die Erlöse abzüglich der anrechenbaren Kosten ergibt für das Tarifjahr 2011 eine anrechenbare Unterdeckung in der Höhe von _ Franken (vgl. Tabelle 13). 26/35</w:t>
      </w:r>
    </w:p>
    <w:p>
      <w:r>
        <w:t>2011 Position eiert anrechenbar Erträge aus Netznutzungsentgelten UN 1/3 aus Deckungsdifferenzen 2009 1/3 aus Deckungsdifferenzen 2010 Weitere Erträge ÜN Total Erträge I Erlöse ÜN Kapitalkosten Betriebskosten NUV-Zinsen Total Kosten Deckun sdifferenzen ÜN Tabelle 13 Anrechenbare Deckungsdifferenzen für das Tarifjahr 2011 13.3 Deckungsdifferenzen des Tarifjahres 2012 152 Die Verfahrensbeteiligte 1 macht per 31. Dezember 2012 insgesamt eine Überdeckung in der Höhe von _ Franken geltend (act. 54, Erhebungsbogen, Register «4-DD 2011-2012», Zelle C17). 153 Die Verfahrensbeteiligte 1 deklariert für das Tarifjahr 2012 «Erträge aus Netznutzungsentgelten ON» in der Höhe von - Franken (act. 54, Erhebungsbogen, Register «4-DD 2011- 2012», Zelle C6). Als «weitere Erträge ON» deklariert sie sonstige betriebliche Erträge aufgrund der Mastnutzung durch Telekom-Unternehmungen in der Höhe von _ Franken sowie die provisorischen Deckungsdifferenzen 2011 und 2012 gemäss IFBC-Bericht in der Höhe von _ Franken (act. 51, Beilage IFBC Bericht; act. 54, Erhebungsbogen, Register «2-B 2011- 2012», Zelle K15 bzw. K18). Dies ergibt weitere Erträge in der Höhe von total _ Franken</w:t>
      </w:r>
    </w:p>
    <w:p>
      <w:r>
        <w:t>(act. 54, Erhebungsbogen, Register «4-DD 2011-2012»; vgl. auch nachfolgend Tabelle 14). 154 Die für die Berechnung der Deckungsdifferenz des Tarifjahres 2012 zu berücksichtigenden Er- löse ergeben sich aus den von der EICom mit Tarifverfügung 2012 verfügten anrechenbaren Kosten in der Höhe von - Franken, welche die Gesuchstellerin im Jahr 2012 auch aus- bezahlt hat (act. 48, Excel-Tabelle DD Auszahlungen). In den anrechenbaren Kosten gemäss Tarifverfügung 2012 sind jeweils ein Drittel der Deckungsdifferenzen 2009 und 2010, welche im Rahmen der Tarifprüfung 2012 berechnet, verzinst und verfügt wurden, enthalten (Tarifverfü- gung 2012, Tabelle 8). Der somit in den Erlösen enthaltene Anteil der Deckungsdifferenzen 2009 und 2010 wird für die Berechnung der Deckungsdifferenzen des Tarifjahres 2012 aus den Erlösen herausgerechnet. Dazu wird ein Drittel der Unterdeckung 2009 in der Höhe von _ Franken und ein Drittel der Überdeckung 2010 in der Höhe von _ Franken zu den Erlösen hinzugezählt (vgl. Tabelle 14). Die eingereichten weiteren Erträge aus dem Übertra- gungsnetz in der Höhe von _ Franken werden direkt bei den Betriebskosten in Abzug ge- bracht (vgl. Rz. 63 sowie Tabelle 2). Die von der Verfahrensbeteiligten 1 unter dem Titel De- ckungsdifferenzen eingereichten ausserordentlichen Erträge in der Höhe von _ Franken sind nicht als Erlöse zu berücksichtigen, da die Deckungsdifferenzen 2011 und 2012 im vorlie- genden Verfahren erst berechnet werden. Die im Rahmen der Entschädigung für die Bewer- tungsanpassung 1 ausbezahlten provisorischen Deckungsdifferenzen werden im Jahr 2013 be- rücksichtigt. Sie sind in der «Auszahlung von Swissgrid» gemäss Tabelle 15 enthalten (vgl. Rz. 167). 155 Die regulatorisch relevanten Erlöse betragen insgesamt - Franken (vgl. Tabelle 14) 27/35</w:t>
      </w:r>
    </w:p>
    <w:p>
      <w:r>
        <w:t>156 Die für die Berechnung der Deckungsdifferenzen 2012 relevanten anrechenbaren Kosten be- tragen - Franken (vgl. Rz. 140; Tabelle 12, Spalte 5 und Tabelle 14). 157 Die regulatorischen Erlöse nach Herausrechnung je eines Drittels der Deckungsdifferenzen 2009 und 2010 abzüglich der anrechenbaren Kosten ergibt für das Tarifjahr 2012 eine anre- chenbare Unterdeckung in der Höhe von _ Franken (vgl. Tabelle 14). 2012 Position ein ereicht anrechenbar Erträge aus Netznutzungsentgelten ÜN 1/3 aus Deckungsdifferenzen 2009 1/3 aus Deckungsdifferenzen 2010 Weitere Erträge ÜN Total Erträge 1 Erlöse ÜN Kapitalkosten Betriebskosten NUV-Zinsen Total Kosten Deckun sdifferenzen UN Tabelle 14 Anrechenbare Deckungsdifferenzen für das Tarifjahr 2012 14 Auszahlung und Verzinsung der Deckungsdifferenzen 14.1 Auszahlung 158 Die Gesuchstellerin beantragt in ihrer Stellungnahme zum Verfügungsentwurf, die Dispositivzif- fern 6 und 7 seien dahingehend zu ändern, dass der durch die EICom verfügte Deckungsdiffe- renzsaldo inkl. Verzinsung nicht von der Verfahrensbeteiligten 1 zu bezahlen sei, sondern direkt von der Sacheinlegerin (Verfahrensbeteiligte 2) an die Gesuchstellerin ausbezahlt werden kön- ne (act. 70, Rz. 5). 159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Ab- 28/35</w:t>
      </w:r>
    </w:p>
    <w:p>
      <w:r>
        <w:t>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 rensbeteiligte 2) erfolgen. Diese Tatsache hätten die Verfahrensparteien auch im Sacheinlage- vertrag berücksichtigt. Die Gesuchstellerin und die Verfahrensbeteiligte 2 als frühere Mutterge- sellschaft der (ehemaligen) Netzgesellschaft hätten im Sacheinlagevertrag vereinbart, sofern die Verfahrensbeteiligte 1 oder 2 gestützt auf einen rechtskräftigen Entscheid für ein Tarifjahr nachträglich höhere anrechenbare Kosten geltend machen könne, Swissgrid die entsprechende Differenz an die Verfahrensbeteiligte 2 weiterleite. Gleiches gelte selbstredend auch im umge- kehrten Fall, also wenn die Verfahrensbeteiligte 1 oder 2 gestützt auf einen rechtskräftigen Ent- scheid eine Entschädigung an die Gesuchstellerin zu leisten habe. Die Beibehaltung der jetzi- gen Dispositivziffern 6 und 7 habe einen zusätzlichen Abwicklungsaufwand für die Parteien zur Folge (act. 70, Rz. 6 ff.). 160 Wie die Gesuchstellerin richtig vorbringt, fallen im vorliegenden Fall die wirtschaftliche und rechtliche Berechtigung auseinander. Die Verfahrensbeteiligte 1 ist als Rechtsnachfolgerin der ursprünglichen SN Übertragungsnetz AG die rechtlich Berechtigte beziehungsweise die recht- lich Verpflichtete an der Deckungsdifferenzforderung (vgl. Rz. 29). Gemäss der Gesuchstellerin haben die Gesuchstellerin und die Verfahrensbeteiligte 2 im Sacheinlagevertrag vereinbart, dass die Gesuchstellerin eine allfällige Deckungsdifferenz direkt an die Verfahrensbeteiligte 2 weiterleitet. Beim Sacheinlagevertrag handelt es sich um eine privatrechtliche Vereinbarung zwischen der Verfahrensbeteiligten 2 und der Gesuchstellerin. Die Verfahrensbeteiligte 1 ist je- doch nicht Partei dieses Sacheinlagevertrags. 161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Die Parteien hatten und hätten die Möglichkeit, die rechtlichen Berechtigungen betreffend die Deckungsdifferenz vertraglich anders festzulegen. Entsprechen- de Vereinbarungen bei den Share Deals wurden der EICom nicht eingereicht. 162 Damit ist der Antrag der Gesuchstellerin abzuweisen. Schuldnerin der im vorliegenden Verfah- ren festzulegenden Deckungsdifferenz ist damit die Verfahrensbeteiligte 1. Den Parteien bleibt es unbenommen, die Zahlungsflüsse vertraglich anders zu regeln. 14.2 Verzinsung der Deckungsdifferenzen 163 In der Tarifverfügung 2012 wurden auch die Deckungsdifferenzen der Tarifjahre 2009 und 2010 berechnet, verzinst und verfügt (Tarifverfügung 2012, Tabellen 7A und 713). Dabei wurden Un- 29/35</w:t>
      </w:r>
    </w:p>
    <w:p>
      <w:r>
        <w:t>terdeckungen verzinst; Überdeckungen hingegen wurden ausnahmsweise nicht verzinst. Ein Drittel dieser Deckungsdifferenzen wurde dem Tarifjahr 2012 zugeordnet und der Verfahrens- beteiligten 1 über die Netzkosten des Tarifjahres 2012 von der Gesuchstellerin ausbezahlt (vgl. Rz. 154). Zwei Drittel der Deckungsdifferenzen 2009 und 2010 wurden als Saldo für die Folge- jahre bezeichnet und kamen nicht zusammen mit den Netzkosten 2012 zur Auszahlung (Tarif- verfügung 2012, Tabelle 7A, Spalte 18 und Tabelle 713, Spalte 21). 164 Zu den Deckungsdifferenzen 2009 ist Folgendes festzuhalten: Die EICom legte die Deckungs- differenzen des Tarifjahres 2009 im Jahr 2013 neu fest. Die Verfahrensbeteiligte 1 musste der Gesuchstellerin dadurch einen Differenzbetrag von _ Franken ausbezahlen (Neuverfü- gung 2009, Tabelle 7 und Dispositiv-Ziff. 2, act. 57). Zu diesem Zeitpunkt hatte die Gesuchstel- lerin der Verfahrensbeteiligten 1 einen Drittel der Deckungsdifferenz 2009 bereits über die an- rechenbaren Kosten gemäss Tarifverfügung 2012 ausbezahlt. Die verbleibenden zwei Drittel der ursprünglichen Deckungsdifferenzen 2009 gemäss Tarifverfügung 2012 wurden der Verfah- rensbeteiligten 2 im Rahmen der Bewertungsanpassung 1 im Jahr 2013 ausbezahlt (act. 48). Die mit Neuverfügung 2009 verfügte Anpassung der Deckungsdifferenz 2009 ist vorliegend bei der Weiterverfolgung der Deckungsdifferenzen nicht zu berücksichtigen, da der gesamte Diffe- renzbetrag inklusive Verzinsung von der Verfahrensbeteiligten 1 in den Jahre 2014 und 2015 an die Gesuchstellerin ausbezahlt wurde (act. 48). 165 In der vorliegenden Verfügung werden daher nach der Verzinsung des Gesamtsaldos 2012 die mit dem WACC des Jahres 2012 verzinsten zwei Drittel der Deckungsdifferenzen 2009 und 2010 gemäss Tarifverfügung 2012 und nicht gemäss Neuverfügung 2009 verrechnet (Tabelle 15, Zeile «2012 nach Verzinsung») und fliessen in den Saldovortrag 2013 ein. 166 Die Gesuchstellerin übernahm anlässlich der Kapitalerhöhung vom 10. Dezember 2012 sämtli- che Aktien der Verfahrensbeteiligten 1 von der Verfahrensbeteiligten 2 gestützt auf den Sach- einlagevertrag vom 26.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167 Die Gesuchstellerin hat die Verfahrensbeteiligte 2 sowohl für die von der EICom in der Tarifver- fügung 2012 unter dem Titel «Saldo Folgejahre» verfügten 2/3 der Deckungsdifferenzen 2009 und 2010 (vgl. Tabelle 7A, Spalte 18 und Tabelle 76, Spalte 21 der Tarifverfügung 2012) als auch für die provisorisch berechneten Deckungsdifferenzen 2011 und 2012 bereits im Jahr 2013 entschädigt (act. 47 und 48). In der gestützt auf die Bewertungsanpassung 1 von der Ge- suchstellerin an die Verfahrensbeteiligte 2 ausbezahlten Entschädigung wurde insgesamt eine Unterdeckung der Verfahrensbeteiligten 1 in der Höhe von _ Franken berücksichtigt (act. 48, Excel-Tabelle). 168 Diesen Betrag bezahlte die Gesuchstellerin der Verfahrensbeteiligte 2 aus. Dadurch entsteht eine Überdeckung der Verfahrensbeteiligten 1 vor Verzinsung 2013 in der Höhe von _ Franken (2/3 Unterdeckung 2009 in Höhe von _ Franken inkl. Zinsen plus 2/3 Überde- ckung 2010 in Höhe von _ Franken inkl. Zinsen abzüglich vorliegend verfügte Deckungs- differenzen 2011 und 2012 in Höhe von insgesamt Franken zuzüglich Auszahlung der Gesuchstellerin im Jahr 2013 in der Höhe von Franken; vgl. Tabelle 15). 169 Gemäss der Weisung der EICom 2/2019 vom 5. März 2019 (inkl. Anhang, Register Deckungs- differenz «Formular Deckungsdifferenzen», Register «Deckungsdifferenz Netz», Zeile 54) ist das massgebliche Referenzjahr für den anwendbaren WACC nicht das Tarifjahr, in dem die Deckungsdifferenz entstanden ist (t), sondern jenes Jahr, in dem die Deckungsdifferenz frühes- tens in die Tarife eingerechnet werden kann &gt;2). Diese Verzinsungsmethodik wurde vom Bundesgericht bestätigt (Urteil des Bundesgerichts 2C_1076/2014 vom 4. Juni 2015 E. 4; Ver- 30/35</w:t>
      </w:r>
    </w:p>
    <w:p>
      <w:r>
        <w:t>fügung der EICom 25-00070 vom 12. Dezember 2019, Rz. 193 ff.). Die Verzinsung läuft bis zur Rückzahlung des massgeblichen Differenzbetrages durch die Gesuchstellerin. _ T . ___ _ _ .. . . D~chwpMMerenzan. . __ _. . I 113 113 dealautaMen.phros anwendbanx I I.-MNhrenzen Detlw~p~dphranaxi (~ Ubad~akunp / M~tzahionp von AnnMz j kakukdodocM ßnrolaYdo kdd 0. Tabelle 15 Weiterverfolgung der Deckungsdifferenzen unter Berücksichtigung der Auszahlung der Gesuchstellerin im Jahr 2013 170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171 Die Berechnung der Verzinsung bis und mit dem Jahr 2019 ist in Tabelle 15 ausgewiesen. Da der WACC für das Jahr 2022 noch nicht bekannt ist, kann die Verzinsung für das Jahr 2020 vor- liegend nicht berechnet werden. Unter der Voraussetzung, dass die Verfahrensbeteiligte 1 der Gesuchstellerin den Differenzbetrag nach Rechtskraft der vorliegenden Verfügung noch im Jahr 2021 bezahlen wird, beträgt die von der Verfahrensbeteiligten 1 zu leistende Verzinsung der Deckungsdifferenzen Z Franken (vgl. Tabelle 15) zuzüglich der Verzinsung für das Jahr 2020, die mit dem noch nicht bekannten WACC für das Jahr 2022 zu ermitteln ist. Falls der Differenz- betrag von der Verfahrensbeteiligten 1 zu einem späteren Zeitpunkt erstattet werden sollte, er- höht sich der zusätzliche Anspruch auf Verzinsung gemäss Weisung 2/2019 bzw. Berechnung in Tabelle 15 jeweils bezogen auf volle Jahre (keine unterjährige Verzinsung; Verzinsung bis 31.12. des der Auszahlung vorangehenden Jahres). 172 Diese Forderung der Gesuchstellerin gegenüber der Verfahrensbeteiligten 1 wird mit Rechts- kraft der vorliegenden Verfügung fällig. Die Gesuchstellerin muss diesen Erlös nach Massgabe der tatsächlich geleisteten Zahlung in die künftigen Tarife des Übertragungsnetzes einrechnen. 173 Die Gesuchstellerin beantragt in ihrer Stellungnahme zum Verfügungsentwurf, die EICom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70, Rz. 3), 174 Die Nettozahlung per Ende 2019 wird antragsgemäss in Dispositivziffer 7 ausgewiesen. 15 Stellungnahme des Preisüberwachers 175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62). Mit Schreiben vom 11. November 2020 hat der Preisüberwacher eine Stellungnahme eingereicht (act. 65). 31/35</w:t>
      </w:r>
    </w:p>
    <w:p>
      <w:r>
        <w:t>176 Der Preisüberwacher hält in seiner Stellungnahme zum Verfügungsentwurf fest, aus regulatori- scher Sicht sei die Schaffung von Rechtssicherheit zweifelsohne zu begrüssen. Mit der Festset- zung des reguiatorischen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65). 16 Gebühren 177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178 Für die vorliegende Verfügung werden folgende Gebühren in Rechnung gestellt: 1 anrechenba- re Stunden zu einem Gebührenansatz von 250 Franken pro Stunde (ausmachend Z Fran- ken), 1 anrechenbare Stunden zu einem Gebührenansatz von 230 Franken pro Stunde (aus- machend - Franken) und Z anrechenbare Stunden zu einem Gebührenansatz von 200 Franken pro Stunde (ausmachend _ Franken). Gesamthaft ergibt sich damit eine Ge- bühr von _ Franken.</w:t>
      </w:r>
    </w:p>
    <w:p>
      <w:r>
        <w:t>179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32/35</w:t>
      </w:r>
    </w:p>
    <w:p>
      <w:r>
        <w:t>III Entscheid Gestützt auf diese Erwägungen wird verfügt: 1. Die anrechenbaren Ist-Kosten für die Netznutzung der Netzebene 1 für das Tarifjahr 2011 be- tragen für die SN Übertragungsnetz AG - Franken.</w:t>
      </w:r>
    </w:p>
    <w:p>
      <w:r>
        <w:t>2. Die anrechenbaren Ist-Kosten für die Netznutzun der Netzebene 1 für das Tarifjahr 2012 be- tragen für die SN Übertragungsnetz AG Franken. 3. Die regulatorischen anrechenbaren Anlagenrestwerte per 31. Dezember 2012 der Übertra- gungsnetzanlagen der SN Übertragungsnetz AG betragen - Franken.</w:t>
      </w:r>
    </w:p>
    <w:p>
      <w:r>
        <w:t>4. Die Deckungsdifferenz für das Tarifjahr 2011 basierend auf den Ist-Werten 2011 beträgt für die SN Übertragungsnetz AG _ Franken (Unterdeckung). Die Deckungsdifferenz für das Tarifjahr 2012 basierend auf den Ist-Werten 2012 beträgt für die SN Übertragungsnetz AG _ Franken (Unterdeckung). 6. Der durch SN Übertragungsnetz AG an die Swissgrid AG zu bezahlende Deckungsdifferenzsal- do beträgt unter Berücksichti un der im Jahr 2013 erfolgten Auszahlung durch die Swissgrid AG (vor Verzinsung 2013) iW Franken. 7. Die durch die SN Übertragungsnetz AG an die Swissgrid AG zu bezahlende Verzinsung auf dem Deckungsdifferenzsaldo gemäss Dispositivziffer 6 beträgt bis zum 31. Dezember 2019 Franken. Der durch die SN Übertragungsnetz AG an die Swissgrid AG zu bezahlende De- ckungsdifferenzsaldo inkl. Zinsen beträgt per 31. Dezember 2019 _ Franken. Die Verzin- sung für das Jahr 2020 und allfällige Folgejahre ist gemäss Tabelle 15 entsprechend jeweils bezogen auf volle Jahre (keine unterjährige Verzinsung) weiterzuführen. Die Entschädigung gemäss Dispositivziffern 6 und 7 wird mit Rechtskraft der vorliegenden Ver- fügung fällig. Die Swissgrid AG muss diesen Erlös nach Massgabe der tatsächlich geleisteten Zahlung in die künftigen Tarife des Übertragungsnetzes einrechnen. Der Antrag der Swissgrid AG auf Zustellung des finalen Erhebungsbogens in elektronischer Form im Zeitpunkt der Zustellung der Verfügung wird abgewiesen. 10. Die Gebühr für diese Verfügung beträgt _ Franken. Sie wird der Swissgrid AG auferlegt. Die Rechnung wird nach Rechtskraft der vorliegenden Verfügung zugestellt. 11. Die Verfügung wird der Swissgrid AG, der SN Übertragungsnetz AG und der SN Energie AG mit eingeschriebenem Brief eröffnet. 33/35</w:t>
      </w:r>
    </w:p>
    <w:p>
      <w:r>
        <w:t>Bern, 12.01.2021 Eidgenössische Elektrizitätskommission EICom Werner Luginbühl Renato Tami Prasident Geschäftsführer Versand: Zu eröffnen mit einqeschriebenem Brief: - Swissgrid AG, Bleichemattstrasse 31, 5001 Aarau - SN Übertragungsnetz AG, c/o Swissgrid AG, Bleichemattstrasse 31, 5001 Aarau, vertreten durch SN Energie AG, Herrenstrasse 66, 8762 Schwanden - SN Energie AG, Herrenstrasse 66, 8762 Schwanden Beilagen: - Tabellen Kopie: - Preisüberwachung, Einsteinstrasse 2, 3003 Bern 34/35</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35/35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