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25-00109-2021-02-09-bRBD04 vom 9. Februar 2021</w:t>
      </w:r>
    </w:p>
    <w:p>
      <w:r>
        <w:t>ElCom, 2021-02-09, DE</w:t>
      </w:r>
    </w:p>
    <w:p>
      <w:r>
        <w:rPr>
          <w:b/>
        </w:rPr>
        <w:t xml:space="preserve">Quelle: </w:t>
      </w:r>
      <w:r>
        <w:t>https://mcp.opencaselaw.ch/entscheid/elcom_25-00109-2021-02-09-bRBD04</w:t>
      </w:r>
    </w:p>
    <w:p>
      <w:r>
        <w:t>FR: ELCOM 25-00109-2021-02-09-bRBD04 du 9 février 2021</w:t>
      </w:r>
    </w:p>
    <w:p>
      <w:r>
        <w:t>IT: ELCOM 25-00109-2021-02-09-bRBD04 del 9 febbraio 2021</w:t>
      </w:r>
    </w:p>
    <w:p>
      <w:pPr>
        <w:pStyle w:val="Heading2"/>
      </w:pPr>
      <w:r>
        <w:t>Erwägungen</w:t>
      </w:r>
    </w:p>
    <w:p>
      <w:r>
        <w:rPr>
          <w:b/>
        </w:rPr>
        <w:t>E. 1</w:t>
      </w:r>
    </w:p>
    <w:p>
      <w:r>
        <w:t>Zuständigkeit 24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25 Die Stromversorgungsgesetzgebung (StromVG und Stromversorgungsverordnung vom 14. März 2008 [Stromur; SR 734.71]) enthält verschiedene Vorgaben zur Zusammensetzung des Netznutzungsentgeltes (Art. 14 und 15 StromVG; Art. 12-19 Stromur). 26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27 Die EICom ist somit zuständig, die vorliegende Verfügung zu erlassen. Die EICom erlässt diese Verfügung auf Antrag der Gesuchstellerin (vgl. Rz. 1 und 4).</w:t>
      </w:r>
    </w:p>
    <w:p>
      <w:r>
        <w:rPr>
          <w:b/>
        </w:rPr>
        <w:t>E. 2</w:t>
      </w:r>
    </w:p>
    <w:p>
      <w:r>
        <w:t>Parteien, rechtliches Gehör, Geschäftsgeheimnisse</w:t>
      </w:r>
    </w:p>
    <w:p>
      <w:r>
        <w:rPr>
          <w:b/>
        </w:rPr>
        <w:t>E. 2.1</w:t>
      </w:r>
    </w:p>
    <w:p>
      <w:r>
        <w:t>Parteien 28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29 Die Gesuchstellerin hat bei der EICom ein Gesuch um Erlass einer Verfügung eingereicht. Sie ist somit materielle Verfügungsadressatin. Ihr kommt Parteistellung gemäss Artikel 6 VwVG zu. 30 In den Tarifprüfungsverfahren 2009 bis 2012 sowie in den Beschwerdeverfahren vor Bundes- verwaltungsgericht und Bundesgericht waren die Gesuchstellerin und die Vorgängerin der Ver- fahrensbeteiligten 1 als Parteien beteiligt. Die ursprüngliche BKW Übertragungsnetz AG exis- tiert heute nicht mehr. Mit Eintrag ins Tagesregister des Handelsregisters vom 15. Januar 2013 verlegte sie ihren Sitz nach Laufenburg mit Domiziladresse bei der Gesuchstellerin. Mit Eintrag ins Tagesregister vom 25. Juni 2013 änderte sie ihre Firma in BKW NE1 AG und spaltete einen Teil ihrer Aktiven ab in die gleichentags gegründete neue Gesellschaft BKW Übertragungsnetz AG. Übertragen wurde der neu gegründeten BKW Übertragungsnetz AG insbesondere eine nicht bewertbare Forderung der ursprünglichen BKW Übertragungsnetz AG auf Anerkennung eines bezifferten Betrages als Restwert der im Tarifjahr 2012 bewerteten Anlagen sowie der da- raus resultierenden anrechenbaren Kapitalkosten. Mit Tagesregistereintrag vom 28. Juni 2013 gingen die der BKW NE1 AG verbleibenden Aktiven und Passiven mittels Fusion auf die Ge- suchstellerin über, womit die ursprüngliche BKW Übertragungsnetz AG unterging (Urteil des 7/36</w:t>
      </w:r>
    </w:p>
    <w:p>
      <w:r>
        <w:t>Bundesverwaltungsgerichts A-3000/2012 vom 28. Dezember 2018, E. 1.2.2; act. 22). Die Ober- führung des Übertragungsnetzes gestützt auf Artikel 33 Absatz 4 StromVG stellt keinen Partei- wechsel dar, da bei einer Abspaltung nach dem Bundesgesetz über Fusion, Spaltung, Um- wandlung und Vermögensübertragung vom 3. Oktober 2003 (Fusionsgesetz, FusG; SR 221.301) eine Universalsukzession vorliegt. Die neue Gesellschaft BKW Übertragungsnetz AG, welche die strittigen Forderungen übernommen hat, kann das Verfahren daher weiterführen (Urteil des Bundesverwaltungsgerichts A-3000/2012 vom 28. Dezember 2018, E. 1.2.2, act. 22). 31 Die Verfahrensbeteiligte 1 als Rechtsnachfolgerin der ursprünglichen BKW Übertragungsnetz AG war in den erstinstanzlichen Verfahren vor der EICom sowie im Beschwerdeverfahren vor Bundesverwaltungsgericht/Bundesgericht als Parteien beteiligt. Im vorliegenden Verfahren wer- den die Ist-Werte 2011 und 2012 und die der Verfahrensbeteiligten 1 zustehenden bzw. von ihr geschuldeten Deckungsdifferenzen 2011 und 2012 berechnet. Sie ist vom Ausgang dieses Ver- fahrens in ihren Rechten und Pflichten unmittelbar betroffen. Auch die Verfahrensbeteiligte 1</w:t>
      </w:r>
    </w:p>
    <w:p>
      <w:r>
        <w:t>hat daher Parteistellung nach Artikel 6 VwVG. 32 Die Verfahrensbeteiligte 2 hat in ihrer Eigenschaft als ehemalige Muttergesellschaft der ur sprünglichen BKW Übertragungsnetz AG ebenfalls Parteistellung.</w:t>
      </w:r>
    </w:p>
    <w:p>
      <w:r>
        <w:rPr>
          <w:b/>
        </w:rPr>
        <w:t>E. 2.2</w:t>
      </w:r>
    </w:p>
    <w:p>
      <w:r>
        <w:t>Rechtliches Gehör 33 Den Parteien wurde im vorliegenden Verfahren Gelegenheit zur Stellungnahme gegeben. Mit Schreiben vom 25. November 2020 wurde den Parteien der Verfügungsentwurf zur Stellung- nahme unterbreitet (act. 84). Die von den Parteien vorgebrachten Anträge und die diesen zu- grunde liegenden Argumente werden bei der materiellen Beurteilung behandelt. Damit wird das rechtliche Gehör der Parteien gewahrt (Art. 29 VwVG). 34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91). 35 Der Erhebungsbogen wurde vom Fachsekretariat der EICom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EICom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B. September 2004 [AIIgGebV; SR 172.041.1j). 36 Vor diesem Hintergrund ist die EICom zu einem späteren Zeitpunkt und auf Gesuch hin bereit, den finalen Erhebungsbogen in elektronischer Form (Excel-Datei), welcher den Berechnungen in der Verfügung zugrunde liegt, den Parteien zur Verfügung zu stellen. Für die Aufarbeitung 8/36</w:t>
      </w:r>
    </w:p>
    <w:p>
      <w:r>
        <w:t>und Zustellung der finalen Erhebungsbögen wird die EICom Gebühren erheben. Der Antrag der Gesuchstellerin ist deshalb abzuweisen.</w:t>
      </w:r>
    </w:p>
    <w:p>
      <w:r>
        <w:rPr>
          <w:b/>
        </w:rPr>
        <w:t>E. 2.3</w:t>
      </w:r>
    </w:p>
    <w:p>
      <w:r>
        <w:t>Geschäftsgeheimnisse 37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38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52 und 53). 39 Die Verfahrensbeteiligten machen gegenüber der Gesuchstellerin keine Geschäftsgeheimnisse geltend.</w:t>
      </w:r>
    </w:p>
    <w:p>
      <w:r>
        <w:rPr>
          <w:b/>
        </w:rPr>
        <w:t>E. 3</w:t>
      </w:r>
    </w:p>
    <w:p>
      <w:r>
        <w:t>Vorgeschichte und Verfahrensgegenstand 40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41 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48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42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9/36</w:t>
      </w:r>
    </w:p>
    <w:p>
      <w:r>
        <w:t>43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44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45 Diese Wiedererwägung der Verfügung 241-00001 vom 11. November 2010 hat dazu geführt, dass sich weitere Obertragungsnetzanlagen nachträglich als zum Übertragungsnetz gehörend herausstellten. Die betreffenden Anlagen wurden im Rahmen des Projektes GO+I zusammen- gefasst und ab 2014 in separaten Übertragungsprojekten auf die Gesuchstellerin übertragen (vgl. Art. 22a ff. Statuten Swissgrid). 46 Auf Gesuch der verschiedenen Sacheinlegerinnen aus dem Projekt GO+I erliess die EICom je- weils nach Übertragung der Sacheinlagen («Asset Deal», vgl. Rz. 48)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47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ONE eingereichten Vertrags (Verfügung der EICom 25-00074 vom 20. Oktober 2016). 48 Die Gesuchstellerin hat aufgrund der Transaktionsvorgänge in den Jahren 2013 bis heute rund 17'000 Anlagendatensätze in ihr regulatorisches Anlagevermögen aufgenommen. Die Ober- 10/36</w:t>
      </w:r>
    </w:p>
    <w:p>
      <w:r>
        <w:t>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49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50 Bevor die ehemaligen ONE ihre Anlagen Anfang 2013 bzw. Anfang 2015 (vgl. Rz. 41)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51 Alle ehemaligen ONE,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ONE übertragen haben. 52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Kapitel 13). Die Deckungsdifferenzen der Jahre 2009 und 2010 wurden bereits im Rahmen des Tarifprüfungs- verfahrens 2012 berechnet (Tarifverfügung 2012). 53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54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46).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55 Für die Verfahrensbeteiligte 2 liegt keine Asset Deal-Verfügung vor. 11/36</w:t>
      </w:r>
    </w:p>
    <w:p>
      <w:r>
        <w:rPr>
          <w:b/>
        </w:rPr>
        <w:t>E. 4</w:t>
      </w:r>
    </w:p>
    <w:p>
      <w:r>
        <w:t>Massgebliches Recht 56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57 Es kommen das Stromversorgungsgesetz in der Fassung vom 1. Juni 2019 und die Stromver- sorgungsverordnung in der Fassung vom 1. Januar 2020 zur Anwendung.</w:t>
      </w:r>
    </w:p>
    <w:p>
      <w:r>
        <w:rPr>
          <w:b/>
        </w:rPr>
        <w:t>E. 5</w:t>
      </w:r>
    </w:p>
    <w:p>
      <w:r>
        <w:t>Ist-Werte 58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59 Die Berechnung der Deckungsdifferenzen für die entsprechenden Tarifjahre erfolgt auf dem Ist- Prinzip gemäss Weisung 2/2019 der EICom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60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w:t>
      </w:r>
    </w:p>
    <w:p>
      <w:r>
        <w:rPr>
          <w:b/>
        </w:rPr>
        <w:t>E. 6</w:t>
      </w:r>
    </w:p>
    <w:p>
      <w:r>
        <w:t>Betriebskosten</w:t>
      </w:r>
    </w:p>
    <w:p>
      <w:r>
        <w:rPr>
          <w:b/>
        </w:rPr>
        <w:t>E. 6.1</w:t>
      </w:r>
    </w:p>
    <w:p>
      <w:r>
        <w:t>Allgemeines 61 Als Betriebskosten gelten gemäss Artikel 15 Absatz 2 StromVG die Kosten für Leistungen, wel- che mit dem Betrieb der Netze direkt zusammenhängen. Dazu zählen insbesondere die Kosten für den Unterhalt der Netze. 62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12/36</w:t>
      </w:r>
    </w:p>
    <w:p>
      <w:r>
        <w:t>1 StromVG), sondern auch rechtlich vom Verteilnetz entflochten werden (Art. 33 Abs. 1</w:t>
      </w:r>
    </w:p>
    <w:p>
      <w:r>
        <w:t>StromVG). 63 Anrechenbare Betriebskosten nach der Stromversorgungsgesetzgebung sind nur die tatsächli- chen Kosten (vgl. vorstehend Rz. 59). Gemäss Praxis der EICom stellen die Netto- Betriebskosten die anrechenbaren Betriebskosten dar, d.h. allfällige Erträge aus interner Ver- rechnung, sonstige betriebliche Erträge, aktivierte Eigenleistungen und ausserordentliche Erträ- ge sind in Abzug zu bringen (Tarifverfügung 2012, Tabelle 1).</w:t>
      </w:r>
    </w:p>
    <w:p>
      <w:r>
        <w:rPr>
          <w:b/>
        </w:rPr>
        <w:t>E. 6.2</w:t>
      </w:r>
    </w:p>
    <w:p>
      <w:r>
        <w:t>Betriebskosten des Tarifjahres 2011 64 Die Verfahrensbeteiligte 1 macht für das Tarifjahr 2011 Betriebskosten von — Franken geltend (act. 82, Erhebungsbogen, Register «Übersicht 2011-2012», Zelle B57). 65 Die geltend gemachten Ist-Betriebskosten für das Tarifjahr 2011 haben sich g ea enüber den ur- sprünglich in der Tarifverfügung 2011 verfügten Plan-Betriebskosten um Franken er- höht. Die Erhöhung der Betriebskosten ist vor allem auf die Transaktionskosten in der Höhe von — Franken zurückzuführen (act. 78). Die geltend gemachten Betriebskosten per 31. De- zember 2011 in der Höhe von — Franken werden akzeptiert (vgl. Tabelle 1, Spalte 11). &amp;*-MW YttbMYlFgbd W40WA*Omd Ekgerokfifer Eingenkhter 7Dt1 Auhimd ea Aulwend Ahgebn EktgerabhM TOW *VA* Tobl bei EICom I AbzügWoh mqw*uv bdliber tetd LebWngen anl auaserordemlkhe Ekrgerokhte engenkhb angenkhte ~ anrechanban Gemektwaaen '"mi erAuhand AutwYnde Steuem BetrNbekoeYn weaereEn3a i KorrokWrElCom Betnebkoeten BKW Tabelle 1 Anrechenbare Betriebskosten für das Tarifjahr 2011</w:t>
      </w:r>
    </w:p>
    <w:p>
      <w:r>
        <w:rPr>
          <w:b/>
        </w:rPr>
        <w:t>E. 6.3</w:t>
      </w:r>
    </w:p>
    <w:p>
      <w:r>
        <w:t>Betriebskosten des Tarifjahres 2012 66 Die Verfahrensbeteiligte 1 macht für das Tarifjahr 2012 Betriebskosten von — Franken geltend (act. 82, Erhebungsbogen, Register «Übersicht 2011-2012», Zelle C57). 67 Die geltend gemachten Ist-Betriebskosten für das Tarifjahr 2012 haben sich gegenüber den ur- sprünglich in der Tarifverfügung 2012 verfügten Plan-Betriebskosten um — Franken er- höht. Die Erhöhung der Betriebskosten ist gemäss Verfahrensbeteiligte 1 auf die Demontage- kosten der Unterstation Bickigen (rund _ Franken), auf höhere Unterhaltsbeiträge an Partner bei gemeinsam enutzten Anlagen (rund _ Franken), auf Transaktionskosten in der Höhe von rund Franken sowie auf Steuern in der Höhe von rund — Franken zurückzuführen. Gleichzeitig konnten die Netzunterhaltskosten gemäss Angaben der Verfahrensbeteiligten 1 gesamthaft reduziert werden (act. 78). Die geltend gemachten Betriebs- kosten per 31. Dezember 2012 in der Höhe von — Franken werden akzeptiert (vgl. Ta- belle 2, Spalte 11). _— ~ -- - 1 a 5 -</w:t>
      </w:r>
    </w:p>
    <w:p>
      <w:r>
        <w:rPr>
          <w:b/>
        </w:rPr>
        <w:t>E. 8.1</w:t>
      </w:r>
    </w:p>
    <w:p>
      <w:r>
        <w:t>Regulatorischer Anlagenrestwert per 31. Dezember 2011 104 Die Verfahrensbeteiligte 1 macht per 31. Dezember 2011 regulatorische Anlagenrestwerte in der Höhe von - Franken geltend (act. 82, Erhebungsbogen, Register «Übersicht 2011-2012», Zelle B38). 18/36</w:t>
      </w:r>
    </w:p>
    <w:p>
      <w:r>
        <w:t>105 Durch die Aufnahme des Nutzungsrechts am Grundstück «Robbia» in das regulatorische Anla- gevermögen (vgl. Rz. 71) erhöhen sich die regulatorischen Anlagenrestwerte per 31. Dezember 2011 um _ Franken auf - Franken (vgl. Tabelle 3, Spalte 17). 106 Anlagen, die einen AHK oder einen Restwert von null aufweisen, wurden nicht geprüft. HnbMCM R..MrM1 CynIMO.tM WMwrY Vo~]ro1 S.R7M1 •wW~IW sa.++u R.nY.WW. rrrw er.arw w..wM1 AnMMRI R..rrr. s1,..11n1 AaOwR►</w:t>
      </w:r>
    </w:p>
    <w:p>
      <w:r>
        <w:t>7W1 Nr1udRY WRR.Rrnw RwwM YwRIIOrtW ew1RIII..rY RIM.R~M/0 xRr.R.MOY AM.IF.YWrI BnAbrMSM. Apr11MMl A.MMN.r. 7.1 yWOR~R•ln. .RrpR~YWM AMrWI~ OWi0MIW11 Hn Ji Rnl R.MMtrM w7001 r.Om~N MRYMr rW M WAO[ WACC "c rWA~NNYM rMWn.r MrIN/uMMr MM P.wMI R.WMMI1 RMwrM.Mr RM 0.w~rY Rwr~M FM.Nar7 Ro'rWrrMiOi RMI.R7ar0 py MiMrnW.rY Tabelle 3 Anrechenbare regulatorische Anlagenrestwerte per 31. Dezember 2011</w:t>
      </w:r>
    </w:p>
    <w:p>
      <w:r>
        <w:rPr>
          <w:b/>
        </w:rPr>
        <w:t>E. 8.2</w:t>
      </w:r>
    </w:p>
    <w:p>
      <w:r>
        <w:t>Regulatorischer Anlagenrestwert per 31. Dezember 2012 107 Die Verfahrensili to 1 macht per 31. Dezember 2012 regulatorische Anlagenrestwerte in bete der Höhe von g Franken geltend (act. 82, Erhebungsbogen, Register «Übersicht 2011-2012», Zelle C38). 108 Durch die Korrekturen bei den kalkulatorischen Nutzungsdauern (vgl. Rz. 81) sowie durch die Aufnahme des Nutzungsrechts am Grundstück «Robbia» in das regulatorische Anlagevermö- gen (vgl. Rz. 71) erhöhen sich die regulatorischen Anlagenrestwerte per 31. Dezember 2012 um _ Franken auf - Franken (vgl. Tabelle 4, Spalte 17). 109 Anlagen, die einen AHK oder einen Restwert von null aufweisen, wurden nicht geprüft. . HYbM[M RnRwM Vor 7001 SeN éool SMIH.If.cM R.Nw.rb M 7WI YpMIM AWynWMWIM PrIR17Rr. 77rOR~1100 IbRW.M01 AMpRr/q WR.RMWY RWMWW Al14WMIY AWIWYO. RIrrlYMllt 9H.Ga0.r1 01WRWMIrY OMMOrYMIW MRRIIIWIrY A.rIRW~R. WIIHWrIrH'WW MIWMNII Or.0001.Y1n Aneblr~W 10L iiMYY MIIOiRllblrll AMMW WaMIYbWY. AMMMw AWIrWHIM.M ar Ju WKOW011 WWRwMrY r.ORM1rI~ rIW01RY MOYNW 01MrWIW1W WWWWIW WIM.I~Wlslr Ii.LRIMwM R111111WM OIMWrYNI MR.R1MwY RIIIIW4 IIYAlOrt RwW~WID j04A1p Tabelle 4 Anrechenbare regulatorische Anlagenrestwerte per 31. Dezember 2012 9 Anrechenbare Ist-Kapitalkosten</w:t>
      </w:r>
    </w:p>
    <w:p>
      <w:r>
        <w:rPr>
          <w:b/>
        </w:rPr>
        <w:t>E. 9.1</w:t>
      </w:r>
    </w:p>
    <w:p>
      <w:r>
        <w:t>Kalkulatorische Zinsen auf dem Anlagevermögen 110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Stromur). 111 Gemäss Artikel 13 Absatz 3 Buchstabe b Stromur entspricht der kalkulatorische Zinssatz der für den Betrieb der Netze notwendigen Vermögenswerte den durchschnittlichen Kosten des eingesetzten Kapitals (Weighted Average Cost of Capital WACC).</w:t>
      </w:r>
    </w:p>
    <w:p>
      <w:r>
        <w:rPr>
          <w:b/>
        </w:rPr>
        <w:t>E. 9.1.1</w:t>
      </w:r>
    </w:p>
    <w:p>
      <w:r>
        <w:t>Gesuch nach Artikel 31a StromVV 112 Artikel 31a Absatz 1 Stromur legt als Grundsatz fest, dass der Zinssatz für die betriebsnotwen- digen Vermögenswerte für Anlagen, die vor dem 1. Januar 2004 in Betrieb genommen wurden, 19/36</w:t>
      </w:r>
    </w:p>
    <w:p>
      <w:r>
        <w:t>in den Jahren 2009-2013 um einen Prozentpunkt tiefer ist als der Zinssatz nach Artikel 13 Ab- satz 3 Buchstabe b Stromur. Für Investitionen, die nach dem 31. Dezember 2003 in solche An- lagen getätigt wurden, gilt der Zinssatz nach Artikel 13 Absatz 3 Buchstabe b Stromur. 113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114 Das Gesuch um Verwendung des höheren Zinssatzes wurde für die Verfahrensbeteiligte 1 mit Tarifverfügung 2011 (Rz. 115 f.) und Tarifverfügung 2012 (Rz. 138 f.) für Anlagen mit Inbetrieb- nahmedatum ab 1999 gutgeheissen (act. 4 und 18).</w:t>
      </w:r>
    </w:p>
    <w:p>
      <w:r>
        <w:rPr>
          <w:b/>
        </w:rPr>
        <w:t>E. 9.1.2</w:t>
      </w:r>
    </w:p>
    <w:p>
      <w:r>
        <w:t>Kalkulatorische Zinsen des Tarifjahres 2011 115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116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117 Die Verfahrensbeteiligte 1 macht per 31. Dezember 2011 kalkulatorische Zinsen in der Höhe von — Franken geltend (act. 82, Erhebungsbogen, Register «Übersicht 2011-2012», Zelle B48). 118 Durch die Aufnahme des Nutzungsrechts am Grundstück «Robbia» in das regulatorische Anla- gevermögen (vgl. Rz. 71) erhöhen sich die kalkulatorischen Zinsen per 31. Dezember 2011 um - Franken auf — Franken (vgl. Tabelle 5, Spalte 9). Vor 2004 Seit 2004 3.25% 4.25% 4.25% 3.25% 1 2 3 4 1 5 6 1 7 8 9 Anrechenbare Anrechenbare Anrechenbare kalk. Anrechenbare kalk. Anrechenbare kalk. kalk. Zinskosten 2011 Eingereichte hist. Restw. hist Restw. Zinskosten auf hist. Restw. Zinskosten auf synth. Restw. Zinskosten auf auf Anlageverm. Zinskosten red. WACC) (WACC) hast Restwerte ACC) hist Restwerte red. WACC synth. Restw. In g. BKW Tabelle 5 Anrechenbare kalkulatorische Zinsen per 31. Dezember 2011</w:t>
      </w:r>
    </w:p>
    <w:p>
      <w:r>
        <w:rPr>
          <w:b/>
        </w:rPr>
        <w:t>E. 9.1.3</w:t>
      </w:r>
    </w:p>
    <w:p>
      <w:r>
        <w:t>Kalkulatorische Zinsen des Tarifjahres 2012 119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w:t>
      </w:r>
    </w:p>
    <w:p>
      <w:r>
        <w:t>über die risikogerechte Entschädigung für die betriebsnotwendigen Vermögenswerte, AS 2011 839). 20/36</w:t>
      </w:r>
    </w:p>
    <w:p>
      <w:r>
        <w:t>120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121 Die Verfahrensbeteiligte 1 macht per 31. Dezember 2012 kalkulatorische Zinsen in der Höhe von - Franken geltend (act. 82, Erhebungsbogen, Register «Übersicht 2011-2012», Zelle C48). 122 Durch die Korrekturen bei den kalkulatorischen Nutzungsdauern (vgl. Rz. 81) sowie durch die Aufnahme des Nutzungsrechts am Grundstück «Robbia» in das regulatorische Anlagevermö- gen (vgl. Rz. 71) erhöhen sich die kalkulatorischen Zinsen per 31. Dezember 2012 um - Franken auf - Franken (vgl. Tabelle 6, Spalte 9). Vor 2004 Seit 2004 3.14% 4.14% 4.14% 3.14% 1 2 3 4 5 6 7 8 9 Anrechenbare</w:t>
      </w:r>
    </w:p>
    <w:p>
      <w:r>
        <w:t>Anrechenbare Anrechenbare kalk. Anrechenbare kalk. Anrechenbare kalk. kalk. Zinskosten 2012 Eingereichte hist. Restw. hist. Restw. Zinskosten auf' hist. Restw. 1, Zinskosten auf synth. Restw. Zinskosten auf auf Anlagevenn. Zinskosten red. WACC ACC hist. Restwerte ACC) ~ hist. Restwerte red. WACC s nth, Restw. I ins a. BKW Tabelle 6 Anrechenbare kalkulatorische Zinsen per 31. Dezember 2012</w:t>
      </w:r>
    </w:p>
    <w:p>
      <w:r>
        <w:rPr>
          <w:b/>
        </w:rPr>
        <w:t>E. 9.2</w:t>
      </w:r>
    </w:p>
    <w:p>
      <w:r>
        <w:t>Kalkulatorische Abschreibungen auf dem Anlagevermögen</w:t>
      </w:r>
    </w:p>
    <w:p>
      <w:r>
        <w:rPr>
          <w:b/>
        </w:rPr>
        <w:t>E. 9.2.1</w:t>
      </w:r>
    </w:p>
    <w:p>
      <w:r>
        <w:t>Allgemeines 123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124 Gemäss Artikel 13 Absatz 2 Stromur berechnen sich die jährlichen kalkulatorischen Abschrei- bungen aufgrund der Anschaffungs- beziehungsweise Herstellkosten der bestehenden Anlagen bei linearer Abschreibung über eine festgelegte Nutzungsdauer auf den Restwert Null. 125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schreibt die Anlagen ab dem Jahr der Inbetriebnahme auf Basis der AHK mit monatsscharfen Abschrei- bungen ab.</w:t>
      </w:r>
    </w:p>
    <w:p>
      <w:r>
        <w:rPr>
          <w:b/>
        </w:rPr>
        <w:t>E. 9.2.2</w:t>
      </w:r>
    </w:p>
    <w:p>
      <w:r>
        <w:t>Kalkulatorische Abschreibungen des Tarifjahres 2011 126 Die Verfahrensbeteiligte 1 macht per 31. Dezember 2011 kalkulatorische Abschreibungen in der Höhe von - Franken geltend (act. 82, Erhebungsbogen, Register «Übersicht 2011- 2012», Zelle B51). 127 Die geltend gemachten kalkulatorischen Abschreibungen für das Tarifjahr 2011 weisen keine Auffälligkeiten auf und werden in dieser Höhe akzeptiert (vgl. Tabelle 7, Spalte 8). 21/36</w:t>
      </w:r>
    </w:p>
    <w:p>
      <w:r>
        <w:t>1 historische Datengrundlage 2 3 4 Synthetische Datengrundlage 5 6 7 8 bei EICom bei EICom bei EICom eingereichte eingereichte Anrechenbare eingereichte Anrechenbare Anrechenbare 2011 Abschreibungen historische historische synthetische synthetische Abschreibungen ins esamt Abschreibungen Korrektur Abschreibungen Abschreibungen _ Korrektur Abschreibungen ins esantt BKW — Tabelle 7 Anrechenbare kalkulatorische Abschreibungen für das Tarifjahr 2011</w:t>
      </w:r>
    </w:p>
    <w:p>
      <w:r>
        <w:rPr>
          <w:b/>
        </w:rPr>
        <w:t>E. 9.2.3</w:t>
      </w:r>
    </w:p>
    <w:p>
      <w:r>
        <w:t>Kalkulatorische Abschreibungen des Tarifjahres 2012 128 Die Verfahrensbeteiligte 1 macht per 31. Dezember 2012 kalkulatorische Abschreibungen in der Höhe von - Franken geltend (act. 82, Erhebungsbogen, Register «Übersicht 2011- 2012», Zelle C51). 129 Durch die Korrekturen bei den kalkulatorischen Nutzungsdauern (vgl. Rz. 81) reduzieren sich die kalkulatorischen Abschreibungen für das Tarifjahr 2012 um Z Franken auf - Franken (vgl. Tabelle 8, Spalte 8). historische Datengrundlage Synthetische Datengrundlage 2 3 4 1 6 I 8 bei EICom bei EICom bei EICom eingereichte eingereichte Anrechenbare eingereichte Anrechenbare Anrechenbare 2012 ; Abschreibungen historische historische , synthetische synthetische Abschreibungen insgesamt Abschreibungen Korrektur Abschreibungen 1 Abschreibun Korrektur Abschreibunen ins esarnt BKW am Tabelle 8 Anrechenbare kalkulatorische Abschreibungen für das Tarifjahr 2012</w:t>
      </w:r>
    </w:p>
    <w:p>
      <w:r>
        <w:rPr>
          <w:b/>
        </w:rPr>
        <w:t>E. 10</w:t>
      </w:r>
    </w:p>
    <w:p>
      <w:r>
        <w:t>Anlaufkosten 130 Als Anlaufkosten gelten Kosten, die bei den ehemaligen ONE in den Jahren 2005 bis 2008 an- gefallen und die nicht über Netznutzungsentgelte abgerechnet worden sind. 131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Ziff. 4.2.2.4). 132 Die Anlaufkosten wurden von einigen ehemaligen ONE aktiviert und über fünf Jahre abge- schrieben. Andere machten einen Fünftel oder den gesamten Betrag als Betriebskosten geltend (vgl. Tarifverfügung 2009, Ziff. 4.2.2.4). 133 Die Verfahrensbeteiligte 1 macht keine Anlaufkosten geltend.</w:t>
      </w:r>
    </w:p>
    <w:p>
      <w:r>
        <w:rPr>
          <w:b/>
        </w:rPr>
        <w:t>E. 11</w:t>
      </w:r>
    </w:p>
    <w:p>
      <w:r>
        <w:t>Betriebsnotwendiges Nettoumlaufvermögen</w:t>
      </w:r>
    </w:p>
    <w:p>
      <w:r>
        <w:rPr>
          <w:b/>
        </w:rPr>
        <w:t>E. 11.1</w:t>
      </w:r>
    </w:p>
    <w:p>
      <w:r>
        <w:t>Grundsätze 134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StromVV). Das NUV darf als Bestandteil der betriebsnotwendigen Vermögenswerte mit dem WACC verzinst werden (Art. 13 Abs. 3 Bst. b StromVV). Weder das 22/36</w:t>
      </w:r>
    </w:p>
    <w:p>
      <w:r>
        <w:t>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135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2019, Rz. 162; Verfügung der EICom 211-00011 [alt: 957-08-141] vom 3. Juli 2014, Rz. 24 und 39; Verfügung der EICom 211-00016 [alt. 957-10-047] vom 17. November 2016, Rz. 234). 136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137 Die EICom stützt sich in ihrer ständigen Praxis im Bereich der Verteilnetze bei der Berechnung des NUV daher auch auf die Rechnungsperiodizität (vgl. statt vieler Verfügungen der EICom 211-00011 vom 7. Juli 2011, Rz. 106, 211-00008 vom 22. Januar 2015, Rz. 201 ff. und 211-</w:t>
      </w:r>
    </w:p>
    <w:p>
      <w:r>
        <w:rPr>
          <w:b/>
        </w:rPr>
        <w:t>E. 11.2</w:t>
      </w:r>
    </w:p>
    <w:p>
      <w:r>
        <w:t>140 141</w:t>
      </w:r>
    </w:p>
    <w:p>
      <w:r>
        <w:rPr>
          <w:b/>
        </w:rPr>
        <w:t>E. 11.3</w:t>
      </w:r>
    </w:p>
    <w:p>
      <w:r>
        <w:t>142</w:t>
      </w:r>
    </w:p>
    <w:p>
      <w:r>
        <w:t>24/36</w:t>
      </w:r>
    </w:p>
    <w:p>
      <w:r>
        <w:t>12.2 Anrechenbare Ist-Kosten des Tarifjahres 2011 146 Die Verfahrensbeteiligte 1 macht per 31. Dezember 2011 insgesamt anrechenbare Ist-Kosten in der Höhe von - Franken geltend (act. 82, Erhebungsbogen, Register «Übersicht 2011-2012», Zelle 670). 147 Durch die Korrekturen bei den kalkulatorischen Zinsen (vgl. Rz. 118) sowie bei den kalkulatori- schen NUV-Zinsen (vgl. Rz. 141) erhöhen sich die kalkulatorischen Netzkosten per 31. Dezem- ber 2011 um - Franken auf - Franken (vgl. Tabelle 11, Spalte 5). Tabelle 11 Total anrechenbare Netzkosten für das Tarifjahr 2011</w:t>
      </w:r>
    </w:p>
    <w:p>
      <w:r>
        <w:t>12.3 Anrechenbare Ist-Kosten des Tarifjahres 2012 148 Die Verfahrensbeteiligte 1 macht per 31. Dezember 2012 insgesamt anrechenbare Ist-Kosten in der Höhe von - Franken geltend (act. 82, Erhebungsbogen, Register «Übersicht 2011-2012», Zelle C70). 149 Durch die Korrekturen bei den kalkulatorischen Zinsen (vgl. Rz. 122), bei den kalkulatorischen Abschreibungen (vgl. Rz. 129) sowie bei den kalkulatorischen NUV-Zinsen (vgl. Rz. 144) erhö- hen sich die kalkulatorischen Netzkosten per 31. Dezember 2012 um - Franken auf - Franken (vgl. Tabelle 12, Spalte 5). Berechnung EICom 1 2 3 4 5 2012 Eingereichte Anrechenbare Kosten total Betriebskosten Abschreibunaen Verzinsuna Netzkosten insa. Tabelle 12 Total anrechenbare Netzkosten für das Tarifjahr 2012 13 Berechnung der Deckungsdifferenzen 13.1 Allgemeines 150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Überdeckungssaldo ist zu verzinsen. Un- terdeckungen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25/36</w:t>
      </w:r>
    </w:p>
    <w:p>
      <w:r>
        <w:t>151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EICom 2/2019 vom 5. März 2019 sowie dazugehöriges «Formular Deckungsdifferenzen», Register «Deckungsdifferenz Netz»; Tarifverfügung 2012, Rz. 158, 160, 165, 206 und 214; Verfügung der EICom 212-00004/212-00005/212-00008/212-</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138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139 Das anrechenbare NUV wird mit dem für das entsprechende Jahr gültigen Zinssatz (vgl. Rz. 116 und 120) verzinst. Der NUV-Zins selber wird ebenfalls verzinst (vgl. Tarifverfügung 2009, S. 39 f.). Diese Praxis wurde vom Bundesgericht bestätigt (BGE 138 11 465, E. 9). 23/36</w:t>
      </w:r>
    </w:p>
    <w:p>
      <w:r>
        <w:t>Nettoumlaufvermögen des Tarifjahres 2011 Die Verfahrensbeteiligte 1 macht per 31. Dezember 2011 Zinsen für das regulatorische Netto- umlaufvermögen in der Höhe von _ Franken geltend (act. 82, Erhebungsbogen, Register «Übersicht 2011-2012», Zelle 1362). Durch die Korrekturen bei den kalkulatorischen Zinsen (vgl. Rz. 118) erhöhen sich die Zinsen für das regulatorische Nettoumlaufvermögen per 31. Dezember 2011 um 1 Franken auf _ Franken (vgl. Tabelle 9, Spalte 10). 1 2 3 4 5 6 8 9 10 _ BWiebskwbn+ In Tadb 2012 In TarNe 2012 Verzlmung AV+ Totd 2011 bd EICom Verzkisunp eirgerechnate dngerechneb Absohroibungen+ Annchenbaro ekgenkhts NUV- anrechenbare Adagewmklgen anochenbaro Dsckungsdgbronzon DsckungsdOteronun Vorßte+ annchenbara Zknkosten BKvti Tabelle 9 Anrechenbare NUV-Zinsen für das Tarifjahr 2011 Nettoumlaufvermögen des Tarifjahres 2012 Die Verfahrensbeteiligte 1 macht per 31. Dezember 2012 Zinsen für das regulatorische Netto- umlaufvermögen in der Höhe von - Franken geltend (act. 82, Erhebungsbogen, Register «Übersicht 2011-2012», Zelle C62). 143 Gemäss Praxis der EICom im Übertragungsnetz fliessen auch die eintarifierten Deckungsdiffe- renzen in die Berechnung der NUV-Zinsen ein (vgl. Rz. 135). Das in die Tarife 2012 eingerech- nete Drittel der Unterdeckung 2009 wirkt sich kostenerhöhend, das in die Tarife 2012 einge- rechnete Drittel der Überdeckung 2010 kostenmindernd aus (in Tabelle 10 mit Minusposition dargestellt). 144 Zusammen mit den Korrekturen bei den kalkulatorischen Zinsen (vgl. Rz. 122) und bei den kal- kulatorischen Abschreibungen (vgl. Rz. 129) erhöhen sich die Zinsen für das regulatorische Nettoumlaufvermögen per 31. Dezember 2012 um 0 Franken auf _ Franken (vgl. Tabelle 10, Spalte 10). 2 3 4 5 8 9 10 '......_. _. _. Babbbekoabm M Tarife 2012 In Taide 2012 Verzinsurrg AW ToOd 2012 bel EICom Varzkrsung ekperochneb ekpenchneb AbschrolbungeM AnreOhMrbOro ~.i~ geroichb NUW MMIIMbaro Anlagevermögen anrechenMro Deekungsdrlaronzen DeckungadMennzen Vortib+ annohanbara ZOIelmsOarr Tabelle 10 Anrechenbare NUV-Zinsen für das Tarifjahr 2012 12 Anrechenbare Ist-Betriebs- und Kapitalkosten insgesamt 12.1 Grundsätze 145 Die anrechenbaren Ist-Kosten setzen sich aus den anrechenbaren Betriebskosten, den anre- chenbaren Kapitalkosten (inkl. Verzinsung des NUV) sowie den anrechenbaren Anlaufkosten, sofern diese nicht in den Betriebs- oder Kapitalkosten enthalten sind, zusammen.</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152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153 Diese Ist-Erlöse werden den in Kapitel 12 vorstehend berechneten anrechenbaren Ist-Kosten gegenübergestellt. Bei der Differenz dieser beiden Werte handelt es sich um die Deckungsdiffe- renz des entsprechenden Tarifjahres. 13.2 Deckungsdifferenzen des Tarifjahres 2011 154 Die Verfahrensbeteiligte 1 deklariert per 31. Dezember 2011 insgesamt eine Überdeckung in der Höhe von - Franken (act. 82, Erhebungsbogen, Register «4-DD 2011-2012», Zelle B17). 155 Die Verfahrensbeteiligte 1 deklariert für das Tarifjahr 2011 Erlöse von - Franken</w:t>
      </w:r>
    </w:p>
    <w:p>
      <w:r>
        <w:t>(act. 82, Erhebungsbogen, Register «4-DD 2011-2012», Zelle B6). Diese Erlöse setzen sich aus den Kosten gemäss Tarifverfügung 2011 (Tabelle 8, Spalte 10) in der Höhe von - Franken zuzüglich der Differenz zwischen verfügten Netzkosten 2011 und neuberechneten Netzkosten 2011 in der Höhe von _1 Franken gemäss Neuverfügung 2010/2011 (act. 8, Tabelle 11, Spalte 10; act. 78) sowie den Kosten der FMM und der KWM gemäss Tarifverfü- gung 2011 (Tabelle 8, Spalte 10; act. 82; vgl. dazu nachfolgend Rz. 156 ff.) zusammen. 156 Die Kraftwerksgesellschaft Forces Motrices de Mauvoisin SA (FMM) hat die Schaltanlage Fi- onnay sowie die 220-kV Leitung Fionnay-Riddes für die Jahre 2011 und 2012 u.a. auf die Ver- fahrensbeteiligte 1 übertragen (Verfügung der EICom 25-00049 vom 13. August 2015, Rz. 38). FMM hat in der Tarifverfügung 2011 die Kosten für die von der Verfahrensbeteiligten 1 über- nommenen Anlagen noch selbst bei der Gesuchstellerin deklariert und war Verfügungsadressa- tin der Tarifverfügung 2011. Der Entgeltanspruch wurde jedoch u.a. an die Verfahrensbeteiligte 1 abgetreten (act. 2 und 4). Gemäss FMM leistete die Gesuchstellerin die Auszahlungen im Jahr 2011 direkt an die Verfahrensbeteiligte 1 (act. 38). Dementsprechend sind für das Jahr 2011 im vorliegenden Verfahren auch Erlöse betreffend der FMM durch die Verfahrensbeteiligte 1 zu deklarieren, was diese bestätigt (act. 82). 26/36</w:t>
      </w:r>
    </w:p>
    <w:p>
      <w:r>
        <w:t>157 Die Kraftwerksgesellschaft Kraftwerke Mattmark AG (KWM) hat die Schaltanlage 220 kV Zer- meiggern inkl. Landanteil sowie die Freileitung Almagell (Stalden—Zermeiggern) für die Jahre 2011 und 2012 u.a. an die Verfahrensbeteiligte 1 übertragen (Verfügung der EICom 25-00043 vom 13. August 2015, Rz. 38). KWM hat in der Tarifverfügung 2011 die Kosten für die von der Verfahrensbeteiligten 1 übernommenen Anlagen noch selbst bei der Gesuchstellerin deklariert und war Verfügungsadressatin der Tarifverfügung 2011. Der Entgeltanspruch wurde jedoch u.a. an die Verfahrensbeteiligte 1 abgetreten (act. 1 und 4). Gemäss KWM leistete die Gesuchstelle- rin die Auszahlungen im Jahr 2011 direkt an die Verfahrensbeteiligte 1 (act. 37). Dementspre- chend sind für das Jahr 2011 im vorliegenden Verfahren auch Erlöse betreffend der KWM durch die Verfahrensbeteiligte 1 zu deklarieren, was diese bestätigt (act. 82). 158 Die für die Berechnung der Deckungsdifferenz des Tarifjahres 2011 zu berücksichtigenden Er- löse setzen sich somit aus den mit Tarifverfügung 2011 verfügten anrechenbaren Kosten für die Verfahrensbeteiligte 1 zuzüglich der Differenz gemäss Neuverfügung Kosten und Tarife für die Netznutzung NE1 2010 und 2011 sowie aus den Anteilen der Verfahrensbeteiligten 1 im Jahr 2011 an FMM und KWM zusammen. Insgesamt resultieren für das Tarifahr 2011 basierend auf den verfügten anrechenbaren Kosten Erlöse von insgesamt j" Franken. Diese Erlöse setzen sich aus den Kosten gemäss Tarifverfügung 2011 (Tabelle 8, Spalte 10) in der Höhe von — Franken zuzüglich der Differenz zwischen verfügten Netzkosten 2011 und neube- rechneten Netzkosten 2011 in der Höhe von — Franken gemäss Neuverfügung 2010/2011 zusammen. Zusätzlich sind gemäss Randziffer 156 22.222 Prozent des für FMM verfügten Betrages in Höhe von — Franken, was _ Franken entspricht und ge- mäss Randziffer 157 14.285 Prozent des für KWM verfügten Betrages von — Franken, was _ Franken entspricht zu den anrechenbaren Erlösen dazuzuzählen (Tarifverfügung 2011, Tabelle 8, Spalte 10). 159 Die Gesuchstellerin bezahlte der Verfahrensbeteiligten 1 insgesamt — Franken aus (act. 74, Excel-Tabelle, act. 82). 160 Die von der Verfahrensbeteiligte 1 eingereichten provisorisch berechneten und im Rahmen der Bewertungsanpassung 1 bereits abgegoltenen Deckungsdifferenzen in der Höhe von — Franken (vgl. Tabelle 13) werden erst in Tabelle 15 berücksichtigt. 161 Die regulatorisch relevanten Erlöse betragen somit insgesamt — Franken. Die für die Berechnung der Deckungsdifferenzen 2011 relevanten anrechenbaren Kosten betragen — Franken (vgl. Rz. 147, Tabelle 11, Spalte 5 sowie Tabelle 13). 162 Die Erlöse abzüglich der anrechenbaren Kosten ergibt für das Tarifjahr 2011 eine Unterdeckung in der Höhe von — Franken (vgl. Tabelle 13). 27/36</w:t>
      </w:r>
    </w:p>
    <w:p>
      <w:r>
        <w:t>Position ein ereicht anrechenbar Erträge aus Netznutzungsentgelten ÜN 1/3 aus Deckungsdifferenzen 2009 1/3 aus Deckungsdifferenzen 2010 Weitere Erträge ÜN Auszahlung gemäss Neuverfügung 2011 Auszahlung gemäss Neuverfügung 2012 Total Erträge I Erlöse ÜN Tabelle 13 Anrechenbare Deckungsdifferenzen für das Tarifjahr 2011 13.3 Deckungsdifferenzen des Tarifjahres 2012 163 Die Verfahrensbeteiligte 1 deklariert per 31. Dezember 2012 insgesamt eine Überdeckung in der Höhe von - Franken (act. 82, Erhebungsbogen, Register «4-DD 2011-2012», Zelle C17). 164 Die Verfahrensbeteiligte 1 deklariert für das Tarifjahr 2012 Erlöse von - Franken</w:t>
      </w:r>
    </w:p>
    <w:p>
      <w:r>
        <w:t>(act. 82). Diese Erlöse setzen sich aus den Kosten vor Deckungsdifferenzen gemäss Tarifver- fügung 2012 (Tabelle 8, Spalte 7) in der Höhe von - Franken zuzüglich der Differenz zwischen verfügten Netzkosten 2012 und neuberechneten Netzkosten 2012 in der Höhe von - Franken gemäss Neuverfügung 2012 zusammen (act. 28, Tabelle 6, Spalte 10). 165 Basierend auf den effektiven Auszahlungen der Gesuchstellerin berechnen sich die regulato- risch zu berücksichtigenden Erlöse wie folgt: 00 Franken effektive Auszahlung Tarifjahr 2012 (act. 74, Beilage «Excel-Tabelle» ausgefüllt) plus Franken für 1/3 Deckungsdiffe- renz 2009 (Unterdeckung) minus _ Franken für 1/3 Deckungsdifferenz 2010 (Überde- ckung) plus _ Franken Differenzzahlung Tarife 2012 ergibt - Franken (vgl. Tabelle 14). Je ein Drittel der Deckungsdifferenzen 2009 und 2010 sind in den anrechen- baren Kosten 2012 und damit in den von der Gesuchstellerin ausbezahlten Erlösen enthalten. Für die Berechnung der Deckungsdifferenz 2012 sind die beiden Beträge, wie von der Verfah- rensbeteiligten 1 korrekt gemacht, aus den ausbezahlten Erlösen herauszurechnen. 166 Die von der Verfahrensbeteiligte 1 eingereichten provisorisch berechneten und im Rahmen der Bewertungsanpassung 1 bereits abgegoltenen Deckungsdifferenzen in der Höhe von - Franken (vgl. Tabelle 14) werden erst in Tabelle 15 berücksichtigt. 167 Die regulatorisch relevanten Erlöse betragen somit insgesamt - Franken. Die für die Berechnung der Deckungsdifferenzen 2012 relevanten anrechenbaren Kosten betragen - Franken (vgl. Rz. 149; Tabelle 12, Spalte 5 sowie Tabelle 14). 168 Die Erlöse abzüglich der anrechenbaren Kosten ergibt für das Tarifjahr 2012 eine Unterdeckung in der Höhe von - Franken (vgl. Tabelle 14). 28/36</w:t>
      </w:r>
    </w:p>
    <w:p>
      <w:r>
        <w:t>Posltßon ein ere Erträge aus Netznutzungsentgelten ÜN 1/3 aus Deckungsdifferenzen 2009 1/3 aus Deckungsdifferenzen 2010 Weitere Erträge ÜN Auszahlung gemäss Neuverfügung 2011 Auszahlung gemäss Neuverfügung 2012 Total Erträge / Erlöse ON Betriebskosten NUV-Zinsen Provisorisch berechnete und im Rahmen der Bewertungungs-anpassung 1 bereits abgegoltene Deckunqsdifferenzen Tabelle 14 Anrechenbare Deckungsdifferenzen für das Tarifjahr 2012 14 Auszahlung und Verzinsung der Deckungsdifferenzen 14.1 Auszahlung 169 Die Gesuchstellerin beantragt in ihrer Stellungnahme zum Verfügungsentwurf, die Dispositivzif- fern 6 und 7 seien dahingehend zu ändern, dass die durch die EICom verfügte Überdeckung (inkl. Verzinsung) direkt von der Verfahrensbeteiligten 2 an die Gesuchstellerin ausbezahlt wer- den könne (act. 91, Rz. 5). 170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Übertragungsnetztä-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ab- 29/36</w:t>
      </w:r>
    </w:p>
    <w:p>
      <w:r>
        <w:t>hängen. Die Zahlung des Deckungsdifferenzsaldos und der Verzinsung werde immer an die Sacheinlegerin (Verfahrensbeteiligte 2) beziehungsweise durch die Sacheinlegerin (Verfah- rensbeteiligte 2) erfolgen. Diese Tatsache hätten die Verfahrensparteien auch im Sacheinlage- vertrag berücksichtigt. Die Gesuchstellerin und die Verfahrensbeteiligte 2 als frühere Mutterge- sellschaft der (ehemaligen) Netzgesellschaft hätten im Sacheinlagevertrag vereinbart, sofern die Verfahrensbeteiligte 1 oder 2 gestützt auf einen rechtskräftigen Entscheid für ein Tarifjahr nachträglich höhere anrechenbare Kosten geltend machen könne, Swissgrid die entsprechende Differenz an die Verfahrensbeteiligte 2 weiterleite. Gleiches gelte selbstredend auch im umge- kehrten Fall, also wenn die Verfahrensbeteiligte 1 oder 2 gestützt auf einen rechtskräftigen Ent- scheid eine Entschädigung an die Gesuchstellerin zu leisten habe. Die Beibehaltung der jetzi- gen Dispositivziffern 6 und 7 habe einen zusätzlichen Abwicklungsaufwand für die Parteien zur Folge (act. 91, Rz. 6 ff.). 171 Wie die Gesuchstellerin richtig vorbringt, fallen im vorliegenden Fall die wirtschaftliche und rechtliche Berechtigung auseinander. Die Verfahrensbeteiligte 1 ist als Rechtsnachfolgerin der ursprünglichen BKW Übertragungsnetz AG die rechtlich Berechtigte beziehungsweise die recht- lich Verpflichtete an der Deckungsdifferenzforderung (vgl. Rz. 30). Gemäss der Gesuchstellerin haben die Gesuchstellerin und die Verfahrensbeteiligte 2 im Sacheinlagevertrag vereinbart, dass die Gesuchstellerin eine allfällige Deckungsdifferenz direkt an die Verfahrensbeteiligte 2 weiterleitet (Ziff. 10.6 Abs. 4 Sacheinlagevertrag). Beim Sacheinlagevertrag handelt es sich um eine privatrechtliche Vereinbarung zwischen der Verfahrensbeteiligten 2 und der Gesuchstelle- rin. Die Verfahrensbeteiligte 1 ist jedoch nicht Partei dieses Sacheinlagevertrags. 172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Die Parteien hatten und hätten die Möglichkeit, die rechtlichen Berechtigungen betreffend die Deckungsdifferenz vertraglich anders festzulegen. Entsprechen- de Vereinbarungen bei den Share Deals wurden der EICom nicht eingereicht. 173 Damit ist der Antrag der Gesuchstellerin abzuweisen. Schuldnerin der im vorliegenden Verfah- ren festzulegenden Deckungsdifferenz ist damit die Verfahrensbeteiligte 1. Den Parteien bleibt es unbenommen, die Zahlungsflüsse vertraglich anders zu regeln. 14.2 Verzinsung 174 In der Tarifverfügung 2012 wurden auch die Deckungsdifferenzen der Tarifjahre 2009 und 2010 berechnet, verzinst und verfügt (Tarifverfügung 2012, Tabellen 7A und 713). Dabei wurden Un- terdeckungen verzinst; Überdeckungen hingegen wurden ausnahmsweise nicht verzinst. Ein Drittel dieser Deckungsdifferenzen wurde dem Tarifjahr 2012 zugeordnet und der Verfahrens- 30/36</w:t>
      </w:r>
    </w:p>
    <w:p>
      <w:r>
        <w:t>beteiligten 1 über die Netzkosten des Tarifjahres 2012 von der Gesuchstellerin ausbezahlt (vgl. Rz. 165). Zwei Drittel der Deckungsdifferenzen 2009 und 2010 wurden als Saldo für die Folge- jahre bezeichnet und kamen nicht zusammen mit den Netzkosten 2012 zur Auszahlung (Tarif- verfügung 2012, Tabelle 7A, Spalte 18 und Tabelle 713, Spalte 21). 175 In der vorliegenden Verfügung werden nach der Verzinsung des Gesamtsaldos 2012 die mit dem WACC des Jahres 2012 verzinsten zwei Drittel der Deckungsdifferenzen 2009 und 2010 verrechnet (Tabelle 15, Zeile «2012 nach Verzinsung») und fliessen in den Saldovortrag 2013 ein. 176 Die Gesuchstellerin übernahm anlässlich der Kapitalerhöhung vom 10. Dezember 2012 sämtli- che Aktien der Verfahrensbeteiligten 1 von der Verfahrensbeteiligten 2 gestützt auf den Sach- einlagevertrag vom 7. Dezember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177 Die Gesuchstellerin hat die Verfahrensbeteiligte 2 sowohl für die von der EICom in der Tarifver- fügung 2012 unter dem Titel «Saldo Folgejahre» verfügten 2/3 der Deckungsdifferenzen 2009 und 2010 (vgl. Tabelle 7A, Spalte 18 und Tabelle 713, Spalte 21 der Tarifverfügung 2012) als auch für die provisorisch berechneten Deckungsdifferenzen 2011 und 2012 bereits im Jahr 2013 entschädigt (act. 73). 178 In der gestützt auf die Bewertungsanpassung 1 von der Gesuchstellerin an die Verfahrensbetei- ligte 2 ausbezahlten Entschädigung wurde insgesamt eine Überdeckung der Verfahrensbeteilig- ten 1 in der Höhe von Franken berücksichtigt. Diesen Betrag bezahlte die Gesuch- stellerin der Verfahrensbeteiligte 2 aus. Dadurch entsteht vor Verzinsung 2013 eine Überdeckung der Verfahrensbeteiligten 1 in der Höhe von — Franken (Unterdeckungen 2011 und 2012 in der Höhe von Franken plus 2/3 Überdeckung 2009 von _ Franken plus 2/3 Unterdeckung 2010 von Franken plus Auszahlung der Gesuchstel- lerin in der Höhe von — Franken; vgl. Tabelle 15). 179 Gemäss der Weisung der EICom 2/2019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Die Verzinsung läuft bis zur Rückzahlung des massgeblichen Differenzbetrages durch die Verfahrensbeteiligte 1. Dockesisdi— 2fb 213 des YuhnMn Jahrae amrmdhewr Dwlumpe~muen Wakulpäflennveen (+ 6MMeekutp i Auenidun0 wn Lneaa@ (àesemtaldo inkt JaM 20~ 6e •UMmletllung~ S dd 6eeanbaklo J+ keknkdomoheZkwen Zauen 2011 — 2012 2012 aach Vermaun 2013 2011 2015 2016 2017 201 201 Tabelle 15 Weiterverfolgung der Deckungsdifferenzen unter Berücksichtigung der Auszahlung der Gesuchstellerin im Jahr 2013 31/36</w:t>
      </w:r>
    </w:p>
    <w:p>
      <w:r>
        <w:t>180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181 Die Berechnung der Verzinsung bis und mit dem Jahr 2019 ist in Tabelle 15 ausgewiesen. Da der WACC für das Jahr 2022 noch nicht bekannt ist, kann die Verzinsung für das Jahr 2020 vor- liegend nicht berechnet werden. Unter der Voraussetzung, dass die Verfahrensbeteiligte 1 der Gesuchstellerin den Differenzbetrag von - Franken nach Rechtskraft der vorliegenden Verfügung noch im Jahr 2021 bezahlen wird, beträgt die von der Verfahrensbeteiligten 1 zu leis- tende Verzinsung der Deckungsdifferenzen - Franken (vgl. Tabelle 15) zuzüglich der Verzinsung für das Jahr 2020, die mit dem noch nicht bekannten WACC für das Jahr 2022 zu ermitteln ist. Falls der Differenzbetrag von der Verfahrensbeteiligten 1 zu einem späteren Zeit- punkt erstattet werden sollte, hat die Gesuchstellerin einen zusätzlichen Anspruch auf Verzin- sung gemäss Weisung 2/2019 bzw. Berechnung in Tabelle 15 jeweils bezogen auf volle Jahre (keine unterjährige Verzinsung; Verzinsung bis 31.12. des der Auszahlung vorangehenden Jah- res). 182 Diese Forderung der Gesuchstellerin gegenüber der Verfahrensbeteiligten 1 wird mit Rechts- kraft der vorliegenden Verfügung fällig. Die Gesuchstellerin muss diesen Erlös nach Massgabe der tatsächlich geleisteten Zahlung in die künftigen Tarife des Übertragungsnetzes einrechnen. 183 Die Gesuchstellerin beantragt in ihrer Stellungnahme zum Verfügungsentwurf, die EICom habe in Dispositivziffer 7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91, Rz. 3). 184 Die Nettozahlung per Ende 2019 wird antragsgemäss in Dispositivziffer 7 ausgewiesen. 15 Stellungnahme des Preisüberwachers 185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85). Mit Schreiben vom 7. Dezember 2020 hat der Preisüberwacher eine Stellungnahme eingereicht (act. 86). 186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86). 32/36</w:t>
      </w:r>
    </w:p>
    <w:p>
      <w:r>
        <w:t>16 Gebühren 187 Die EICom erhebt für Verfügungen im Bereich der Stromversorgung Gebühren (Art. 21 Abs. 5 StromVG, Artikel 13a der Verordnung über Gebühren und Aufsichtsabgaben im Energiebereich vom 22. November 2006 [Gebt/-En; SR 730.05]). Die Gebühren werden nach Zeitaufwand be- rechnet und betragen je nach Funktionsstufe des ausführenden Personals 75 bis 250 Franken pro Stunde (Art. 3 GebV-En). 188 Für die vorliegende Verfügung werden folgende Gebühren in Rechnung gestellt: 1 anrechenba- re Stunden zu einem Gebührenansatz von 250 Franken pro Stunde (ausmachend Z Fran- ken), l anrechenbare Stunden zu einem Gebührenansatz von 230 Franken pro Stunde (aus- machend - Franken) und Z anrechenbare Stunden zu einem Gebührenansatz von 200 Franken pro Stunde (ausmachend _ Franken). Gesamthaft ergibt sich damit eine Ge- bühr von _ Franken.</w:t>
      </w:r>
    </w:p>
    <w:p>
      <w:r>
        <w:t>189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33/36</w:t>
      </w:r>
    </w:p>
    <w:p>
      <w:r>
        <w:t>III Entscheid Gestützt auf diese Erwägungen wird verfügt: Die anrechenbaren Ist-Kosten für die Netznutzung der Netzebene 1 für das Tarifjahr 2011 be- tragen für die BKW Übertragungsnetz AG - Franken.</w:t>
      </w:r>
    </w:p>
    <w:p>
      <w:r>
        <w:t>2. Die anrechenbaren Ist-Kosten für die Netznutzun der Netzebene 1 für das Tarifjahr 2012 be- tragen für die BKW Übertragungsnetz AG Franken 3. Die regulatorischen anrechenbaren Anlagenrestwerte per 31. Dezember 2012 der Übertra- gungsnetzanlagen der BKW Übertragungsnetz AG betragen - Franken.</w:t>
      </w:r>
    </w:p>
    <w:p>
      <w:r>
        <w:t>4. Die Deckungsdifferenz für das Tarifjahr 2011 basierend auf den Ist-Werten 2011 beträgt für die BKW Übertragungsnetz AG - Franken (Unterdeckung).</w:t>
      </w:r>
    </w:p>
    <w:p>
      <w:r>
        <w:t>5. Die Deckungsdifferenz für das Tarifjahr 2012 basierend auf den Ist-Werten 2012 beträgt für die BKW Übertragungsnetz AG - Franken (Unterdeckung).</w:t>
      </w:r>
    </w:p>
    <w:p>
      <w:r>
        <w:t>6. Der durch die BKW Übertragungsnetz AG an die Swissgrid AG zu bezahlende Deckungsdiffe- renzsaldo beträgt unter Berücksichtigung der im Jahr 2013 erfolgten Auszahlung durch die Swissgrid AG (vor Verzinsung 2013) - Franken.</w:t>
      </w:r>
    </w:p>
    <w:p>
      <w:r>
        <w:t>7. Die durch die BKW Übertragungsnetz AG an die Swissgrid AG zu bezahlende Verzinsung auf dem Deckungsdifferenzsaldo gemäss Dispositivziffer 6 beträgt bis zum 31. Dezember 2019 - Franken. Der durch die BKW Übertragungsnetz AG an die Swissgrid AG zu bezah- lende Deckungsdifferenzsaldo inkl. Zinsen beträgt per 31. Dezember 2019 - Franken.</w:t>
      </w:r>
    </w:p>
    <w:p>
      <w:r>
        <w:t>Die Verzinsung für das Jahr 2020 und allfällige Folgejahre ist gemäss Tabelle 15 entsprechend jeweils bezogen auf volle Jahre (keine unterjährige Verzinsung) weiterzuführen. B. Die Entschädigung gemäss Dispositivziffern 6 und 7 wird mit Rechtskraft der vorliegenden Ver- fügung fällig. Die Swissgrid AG muss diesen Erlös nach Massgabe der tatsächlich geleisteten Zahlung in die künftigen Tarife des Übertragungsnetzes einrechnen. Der Antrag der Swissgrid AG auf Zustellung des finalen Erhebungsbogens in elektronischer Form im Zeitpunkt der Zustellung der Verfügung wird abgewiesen. 10. Die Gebühr für diese Verfügung beträgt _ Franken. Sie wird der Swissgrid AG auferlegt. Die Rechnung wird nach Rechtskraft der vorliegenden Verfügung zugestellt. 11. Die Verfügung wird der Swissgrid AG, der BKW Übertragungsnetz AG und der BKW Energie AG mit eingeschriebenem Brief eröffnet. KirKii</w:t>
      </w:r>
    </w:p>
    <w:p>
      <w:r>
        <w:t>Bern, 09.02.2021</w:t>
      </w:r>
    </w:p>
    <w:p>
      <w:r>
        <w:t>Eidgenössische Elektrizitätskommission EICom Werner Luginbühl Renato Tami Präsident Geschäftsführer Versand: Zu eröffnen mit einqeschriebenem Brief: - Swissgrid AG, Bleichemattstrasse 31, 5001 Aarau - BKW Übertragungsnetz AG, c/o Swissgrid AG, Bleichemattstrasse 31, 5001 Aarau, vertreten durch David Mamane, Schellenberg Wittmer AG, Löwenstrasse 19, Postfach 2201, 8021 Zürich - BKW Energie AG, Viktoriaplatz 2, 3013 Bern, vertreten durch David Mamane, Schellenberg Witt- mer AG, Löwenstrasse 19, Postfach 2201, 8021 Zürich Beilagen: - Tabellen Kopie: - Preisüberwachung, Einsteinstrasse 2, 3003 Bern 35/36</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36/36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