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empfehlung-vom-27-november-2023-d1-und-d2-gs-efd-dokumente-zur-uebernahme-der-cr-2023-11-27 vom 27. November 2023</w:t>
      </w:r>
    </w:p>
    <w:p>
      <w:r>
        <w:t>EDÖB, 2023-11-27, DE</w:t>
      </w:r>
    </w:p>
    <w:p>
      <w:r>
        <w:rPr>
          <w:b/>
        </w:rPr>
        <w:t xml:space="preserve">Quelle: </w:t>
      </w:r>
      <w:r>
        <w:t>https://mcp.opencaselaw.ch/entscheid/edoeb_empfehlung-vom-27-november-2023-d1-und-d2-gs-efd-dokumente-zur-uebernahme-der-cr-2023-11-27</w:t>
      </w:r>
    </w:p>
    <w:p>
      <w:r>
        <w:t>FR: EDOEB empfehlung-vom-27-november-2023-d1-und-d2-gs-efd-dokumente-zur-uebernahme-der-cr-2023-11-27 du 27 novembre 2023</w:t>
      </w:r>
    </w:p>
    <w:p>
      <w:r>
        <w:t>IT: EDOEB empfehlung-vom-27-november-2023-d1-und-d2-gs-efd-dokumente-zur-uebernahme-der-cr-2023-11-27 del 27 novembre 2023</w:t>
      </w:r>
    </w:p>
    <w:p>
      <w:pPr>
        <w:pStyle w:val="Heading2"/>
      </w:pPr>
      <w:r>
        <w:t>Erwägungen</w:t>
      </w:r>
    </w:p>
    <w:p>
      <w:r>
        <w:rPr>
          <w:b/>
        </w:rPr>
        <w:t>E. 1</w:t>
      </w:r>
    </w:p>
    <w:p>
      <w:r>
        <w:t>Bundesverfassung der Schweizerischen Eidgenossenschaft (BV; SR 101).</w:t>
      </w:r>
    </w:p>
    <w:p>
      <w:r>
        <w:rPr>
          <w:b/>
        </w:rPr>
        <w:t>E. 2</w:t>
      </w:r>
    </w:p>
    <w:p>
      <w:r>
        <w:t>Verordnung vom 16. März 2023 über zusätzliche Liquiditätshilfe-Darlehen und die Gewährung von Ausfallgarantien des Bundes für Liquiditäts- hilfe-Darlehen der Schweizerischen Nationalbank an systemrelevante Banken (AS 2023 135).</w:t>
      </w:r>
    </w:p>
    <w:p>
      <w:r>
        <w:rPr>
          <w:b/>
        </w:rPr>
        <w:t>E. 3</w:t>
      </w:r>
    </w:p>
    <w:p>
      <w:r>
        <w:t>Public Liquidity Backstop PLB: staatliche Liquiditätssicherung für systemrelevante Banken.</w:t>
      </w:r>
    </w:p>
    <w:p>
      <w:r>
        <w:rPr>
          <w:b/>
        </w:rPr>
        <w:t>E. 4</w:t>
      </w:r>
    </w:p>
    <w:p>
      <w:r>
        <w:t>Am 28. April 2023 reichten die Antragsteller einen Schlichtungsantrag beim Eidgenössischen Da- tenschutz- und Öffentlichkeitsbeauftragten (Beauftragter) ein.</w:t>
      </w:r>
    </w:p>
    <w:p>
      <w:r>
        <w:rPr>
          <w:b/>
        </w:rPr>
        <w:t>E. 5</w:t>
      </w:r>
    </w:p>
    <w:p>
      <w:r>
        <w:t>Mit Schreiben vom 28. April 2023 bestätigte der Beauftragte gegenüber den Antragstellern den Eingang des Schlichtungsantrages und forderte gleichentags das GS-EFD dazu auf, die betroffe- nen Dokumente sowie bei Bedarf eine ergänzende Stellungnahme einzureichen.</w:t>
      </w:r>
    </w:p>
    <w:p>
      <w:r>
        <w:rPr>
          <w:b/>
        </w:rPr>
        <w:t>E. 6</w:t>
      </w:r>
    </w:p>
    <w:p>
      <w:r>
        <w:t>Mit E-Mail vom 11. Mai 2023 erklärte der Beauftragte gegenüber dem GS-EFD, dass im vorlie- genden Schlichtungsverfahren auf Wunsch des Beauftragten7 ausnahmsweise eine Einsicht- nahme vor Ort (d.h. in den Räumlichkeiten des EFD) stattfinden werde. Die Frist für die Bereitstel- lung der Dokumente werde dem GS-EFD zu gegebener Zeit mitgeteilt.</w:t>
      </w:r>
    </w:p>
    <w:p>
      <w:r>
        <w:rPr>
          <w:b/>
        </w:rPr>
        <w:t>E. 7</w:t>
      </w:r>
    </w:p>
    <w:p>
      <w:r>
        <w:t>Am 15. Mai 2023 reichte das GS-EFD das Zugangsgesuch, dessen Empfangsbestätigung sowie die Stellungnahme des GS-EFD vom 14. April 2023 und teilte mit, dass es an der Stellungnahme vom 14. April 2023 festhalte.</w:t>
      </w:r>
    </w:p>
    <w:p>
      <w:r>
        <w:rPr>
          <w:b/>
        </w:rPr>
        <w:t>E. 8</w:t>
      </w:r>
    </w:p>
    <w:p>
      <w:r>
        <w:t>In der E-Mail vom 2. Juni 2023 an das GS-EFD schlug der Beauftragte für die Besprechung des weiteren organisatorischen Vorgehens und die praktische Durchführung dieses komplexen</w:t>
      </w:r>
    </w:p>
    <w:p>
      <w:r>
        <w:t>5 Bundesgesetz über das Öffentlichkeitsprinzip der Verwaltung (Öffentlichkeitsgesetz, BGÖ; SR 152.3). 6 Verordnung über zusätzliche Liquiditätshilfe-Darlehen und die Gewährung von Ausfallgarantien des Bundes für Liquiditätshilfe-Darlehen der Schweizerischen Nationalbank an systemrelevante Banken (PLB-NVO; SR 952.3), Änderung vom 6. September 2023 (AS 2023 495). 7 vgl. Eidgenössischer Datenschutz- und Öffentlichkeitsbeauftragter: Fragen- und Antwortenkatalog des EDÖB vom 13. Oktober 2022 für die Anhörung durch die GSK vom 28. Oktober 2022 zum BGÖ, S. 4 (abrufbar unter https://www.edoeb.admin.ch/edoeb/de/home.html &gt; Öffentlichkeitsprinzip &gt; Services BGÖ [zuletzt abgerufen am 30. August 2023]).</w:t>
      </w:r>
    </w:p>
    <w:p>
      <w:r>
        <w:t>3/23 und umfangreichen Schlichtungsverfahrens – insbesondere der Dokumenteneinsicht – eine Sit- zung mit Vertreterinnen und Vertretern des GS-EFD vor.</w:t>
      </w:r>
    </w:p>
    <w:p>
      <w:r>
        <w:rPr>
          <w:b/>
        </w:rPr>
        <w:t>E. 9</w:t>
      </w:r>
    </w:p>
    <w:p>
      <w:r>
        <w:t>Am 16. Juni 2023 fand in den Räumlichkeiten des Beauftragten eine kurze Sitzung mit Vertrete- rinnen und Vertreter des GS-EFD statt. Während dieser Besprechung wurden einerseits die zwi- schenzeitlich, d.h. seit der Übernahme der Credit Suisse durch die UBS, eingereichte Kommissi- onsmotion der Staatspolitischen Kommission des Nationalrates SPK-N8 und der Beschluss des Parlaments zur Einsetzung einer Parlamentarischen Untersuchungskommission PUK9 im Kontext dieser Übernahme erwähnt. In Anbetracht dieser Ereignisse wurde dem GS-EFD eine Frist bis am 26. Juni 2023 für eine diesbezügliche ergänzende Stellungnahme eingeräumt. Andererseits wurde die Durchführung der Einsichtnahme des Beauftragten in die von den Schlichtungsverfah- ren betroffenen Dokumente thematisiert. Das GS-EFD gab an, dass die Zusammenstellung der Dokumentation in Arbeit, diese allerdings aufgrund deren Umfangs noch nicht komplett sei. Die Aufbereitung der Dokumente sei auch für die Arbeit der PUK erforderlich und betreffe teilweise identische Dokumentenbestände, wobei der Zeitpunkt der Erledigung in beiden Fällen noch nicht bekannt sei. In Kenntnis der Fortführung der Aufbereitung der Akten durch das GS-EFD werde der Beauftragte die ergänzende Stellungnahme abwarten und im Anschluss das weitere Vorgehen bestimmen sowie weitere Angaben zur Durchführung der Dokumenteneinsicht machen.</w:t>
      </w:r>
    </w:p>
    <w:p>
      <w:r>
        <w:rPr>
          <w:b/>
        </w:rPr>
        <w:t>E. 10</w:t>
      </w:r>
    </w:p>
    <w:p>
      <w:r>
        <w:t>Am 26. Juni 2023 reichte das GS-EFD eine ergänzende Stellungahme ein. Darin macht das GS- EFD zunächst geltend, dass gemäss Art. 6 Abs. 3 PLB-NVO der Zugang nach dem Öffentlich- keitsgesetz zu Informationen und Daten, die namentlich im Zusammenhang mit der Gewährung, Verwaltung, Überwachung und der Abwicklung von Liquiditätshilfe-Darlehen und Ausfallgarantien notwendig sind, ausgeschlossen ist. Dabei sei zu beachten, dass gestützt auf diese Bestimmung – auch wenn der Wortlaut etwas anderes nahezulegen scheine – der Zugang zu Dokumenten im Zusammenhang mit der Ausrichtung von Liquiditätshilfe und der Übernahme der Credit Suisse insgesamt zu verweigern sei. Die Auslegung, dass der Zugang nur für Dokumente ausgeschlos- sen werden solle, welche nach dem Inkrafttreten der PLB-NVO erstellt worden seien, entspreche nicht dem Willen des Verordnungsgebers. Weiter verweist das GS-EFD auf die von den Eidge- nössischen Räten eingesetzte PUK, deren Aufgabe unter anderem die Sichtung und Bewertung der im Zusammenhang mit der Übernahme der Credit Suisse angefallenen Dokumente sein werde. Diese könne nicht unbeeinflusst erfolgen, wenn beispielsweise die öffentliche Meinung bereits durch die mediale Berichterstattung beeinflusst worden sei. Die Gewährung des Zugangs zu Dokumenten im Zusammenhang mit den Ereignissen rund um die Übernahme der Credit Suisse würde die freie Meinungsbildung der PUK beeinträchtigen, weshalb der Zugang in Anwen- dung von Art. 7 Abs. 1 Bst. a BGÖ zum Schutz deren Meinungs- und Willensbildung zumindest bis zum Abschluss der Arbeiten der PUK aufzuschieben sei. Art. 171 Abs. 2 des Bundesgesetzes über die Bundesversammlung (Parlamentsgesetz, ParlG; SR 171.10), wonach die Einsetzung ei- ner solchen Untersuchungskommission die Durchführung von zivil- und verwaltungsgerichtlichen Verfahren sowie von Voruntersuchungen und Gerichtsverfahren in Strafsachen nicht hindert, zei- tige keinen Einfluss auf Schlichtungsverfahren nach dem Öffentlichkeitsgesetz. Selbst wenn ent- gegen dem Ausgeführten davon auszugehen wäre, dass Art. 6 Abs. 3 PLB-NVO keinen pauscha- len Ausschluss des Zugangs vorsehe, wäre der Zugang schliesslich gestützt auf die Ausnahmebestimmungen des Öffentlichkeitsgesetzes vollständig zu verweigern. Der Zugang zu den verlangten Dokumenten würde den durch die Massnahmen angestrebten Erhalt der Stabilität des Finanzmarktes und damit die zielkonforme Durchführung konkreter behördlicher Massnah- men beeinträchtigen (Art. 7 Abs. 1 Bst. b BGÖ). Darüber hinaus könnte die Offenlegung es erlau- ben nachzuvollziehen, ob und gegebenenfalls welche vertraulichen Diskussionen mit internatio- nalen Partnern geführt worden sind, was die aussenpolitischen Interessen oder die internationalen Beziehungen der Schweiz beeinträchtigen könnte (Art. 7 Abs. 1 Bst. d BGÖ). Ausserdem seien im Zusammenhang mit der Übernahme der Credit Suisse durch die UBS eine Vielzahl von Haf- tungsansprüchen in Milliardenhöhe gegen die Eidgenossenschaft öffentlich angedroht worden,</w:t>
      </w:r>
    </w:p>
    <w:p>
      <w:r>
        <w:t>8 Staatspolitische Kommission des Nationalrates SPK-N: Öffentlichkeitsprinzip nicht einschränken: Einreichung einer Kommissionsmotion, Medienmitteilung vom 12. Mai 2023; vgl. auch Motion SPK-N "Kein Ausschluss des Öffentlichkeitsprinzips" (23.3587). 9 Bundesbeschluss über die Einsetzung einer Parlamentarischen Untersuchungskommission zur Untersuchung der Geschäftsführung der Behörden im Zusammenhang mit der Notfusion der Credit Suisse mit der UBS vom 8. Juni 2023, BBl 2023 1369 (nachfolgend: BBl 2023 1369).</w:t>
      </w:r>
    </w:p>
    <w:p>
      <w:r>
        <w:t>4/23 weshalb die Gefahr bestehe, dass offen gelegte Dokumente aus dem Zusammenhang gerissen und in Prozessen gegen die Eidgenossenschaft verwendet würden. Dadurch würden die wirt- schaftspolitischen Interessen der Schweiz gefährdet (Art. 7 Abs. 1 Bst. f BGÖ). Abschliessend müsse beachtet werden, dass die angefragten Dokumente Geschäftsgeheimnisse der beteiligten Banken enthielten bzw. die enthaltenen Informationen Rückschlüsse auf solche zuliessen (Art. 7 Abs. 1 Bst. g BGÖ).</w:t>
      </w:r>
    </w:p>
    <w:p>
      <w:r>
        <w:rPr>
          <w:b/>
        </w:rPr>
        <w:t>E. 11</w:t>
      </w:r>
    </w:p>
    <w:p>
      <w:r>
        <w:t>Mit E-Mail vom 18. Juli 2023 informierte der Beauftragte die Antragsteller darüber, dass vorliegend aufgrund der Anzahl der Schlichtungsanträge zu diesem Thema und der Komplexität der aufge- worfenen Rechtsfragen10 auf die Durchführung einer Schlichtungssitzung verzichtet werde11, er im Rahmen des schriftlich geführten Schlichtungsverfahrens jedoch Gelegenheit zur Einreichung einer ergänzenden Stellungnahme erhalte (Art. 12 Abs. 2 VBGÖ).</w:t>
      </w:r>
    </w:p>
    <w:p>
      <w:r>
        <w:rPr>
          <w:b/>
        </w:rPr>
        <w:t>E. 12</w:t>
      </w:r>
    </w:p>
    <w:p>
      <w:r>
        <w:t>Ebenfalls mit E-Mail vom 18. Juli 2023 gelangte der Beauftragte an das GS-EFD und erklärte, dass er vorsehe, die Einsicht in die von den Schlichtungsverfahren erfassten Dokumente in der Woche vom 14. August 2023 in den Räumlichkeiten des EFD durchzuführen. Das GS-EFD wurde zudem gebeten, Inhaltsübersichten mit den Dokumenten der jeweiligen Zugangs- resp. Schlich- tungsverfahren bereitzuhalten.</w:t>
      </w:r>
    </w:p>
    <w:p>
      <w:r>
        <w:rPr>
          <w:b/>
        </w:rPr>
        <w:t>E. 13</w:t>
      </w:r>
    </w:p>
    <w:p>
      <w:r>
        <w:t>Am 7. August 2023 reichten die Antragsteller eine ergänzende Stellungnahme ein. Sie stellten sich darin vorab auf den Standpunkt, dass in der PLB-NVO nirgends festgehalten sei, dass die Verordnung auch Dokumente vom BGÖ ausnehme, die vor Inkrafttreten der Verordnung entstan- den seien. Soweit das GS-EFD behaupte, bei Art. 6 Abs. 3 PLB-NVO liege eine unechte Rückwir- kung vor, werde diese Behauptung nicht begründet und treffe auch nicht zu. Überdies erfasse Art. 6 PLB-NVO lediglich spezifische Informationen und Daten, nämlich solche, welche "im Zusam- menhang mit der Gewährung, Verwaltung, Überwachung und der Abwicklung von Liquiditätshilfe- Darlehen und Ausfallgarantien notwendig sind". Die mit dem Zugangsgesuch verlangten Doku- mente fielen demnach nicht unter die Verordnung, weshalb aufgrund des Öffentlichkeitsgesetzes das Recht auf Zugang zu den verlangten Dokumenten bestehe. Eine entsprechende Einsicht in die Akten tangiere die PUK nicht, zumal die verlangten Dokumente nicht die Notfusion beträfen, welche die PUK gemäss Bundesbeschluss zu behandeln habe. Ergänzend hielten die Antragstel- ler fest, dass das GS-EFD nicht ausführe, aus welchen Gründen die vorgebrachten Ausnahme- bestimmungen des Öffentlichkeitsgesetzes konkret zur Anwendung kommen soll. Der pauschale Verweis auf Ausnahmebestimmungen sei für eine Zugangsverweigerung ungenügend. Im Ergeb- nis sei die Einsicht wie verlangt zu gewähren. Insgesamt sei zu betonen, dass am Zugang zu den verlangten Dokumenten ein erhebliches öffentliches Interesse bestehe.</w:t>
      </w:r>
    </w:p>
    <w:p>
      <w:r>
        <w:rPr>
          <w:b/>
        </w:rPr>
        <w:t>E. 14</w:t>
      </w:r>
    </w:p>
    <w:p>
      <w:r>
        <w:t>Am 16. August 2023 erfolgte die Dokumenteneinsicht, welche auf Antrag des Beauftragten in den Räumlichkeiten des EFD stattfand. Das GS-EFD hielt, den Zugangsgesuchen entsprechend, je- weils eine separate Dokumentenmappe inkl. Inhaltsverzeichnis bereit. Nach einführenden allge- meinen Bemerkungen zu den vorgelegten Dokumenten sowie Hinweisen des GS-EFD zu ange- drohten Haftungsansprüchen gegen die Eidgenossenschaft richtete der Beauftragte einige Fragen an das GS-EFD. Anschliessend konnte der Beauftragte die vom GS-EFD bereitgestellten Doku- mente frei prüfen, wobei sich das GS-EFD weiterhin für die Beantwortung von Fragen zur Verfü- gung hielt. Im Anschluss an die Dokumenteneinsicht bat der Beauftragte das GS-EFD "[…] um schriftliche Präzisierung der Relevanz der aktuell hängigen und noch zu erwartenden Klagever- fahren der Gläubiger bzw. Aktionäre der Credit Suisse sowie der Relevanz der von den Zugangs- gesuchen betroffenen Dokumente mit Bezug auf diese Verfahren. Ausserdem bitten wir Sie um schriftliche Bestätigung, dass alle uns in der heutigen Sitzung zugänglich gemachten Dokumente an die Parlamentarische Untersuchungskommission (PUK) zur CS-Notfusion übermittelt wurden. Sofern dies nicht der Fall ist, bitten wir um Mitteilung, welche Dokumente nicht ediert wurden."</w:t>
      </w:r>
    </w:p>
    <w:p>
      <w:r>
        <w:rPr>
          <w:b/>
        </w:rPr>
        <w:t>E. 15</w:t>
      </w:r>
    </w:p>
    <w:p>
      <w:r>
        <w:t>In seiner E-Mail vom 25. August 2023 an den Beauftragten präzisierte das GS-EFD ausgewählte Aspekte zur Bedeutung der hängigen oder drohenden Verfahren und äusserte sich damit zusam-</w:t>
      </w:r>
    </w:p>
    <w:p>
      <w:r>
        <w:t>10 Vgl. Art. 12a der Verordnung über das Öffentlichkeitsprinzip der Verwaltung (Öffentlichkeitsverordnung, VBGÖ; SR 152.31). 11 Gemäss Botschaft zum Öffentlichkeitsgesetz obliegt die Festlegung des Verfahrens im Einzelnen dem Beauftragten; er kann dasjenige Vorgehen wählen, das dem einzelnen Fall am besten angemessen ist (Botschaft zum Bundesgesetz über die Öffentlichkeit der Verwal- tung (Öffentlichkeitsgesetz, BGÖ) vom 12. Februar 2003, BBl 2003 1963 (zitiert BBl 2003), BBl 2003 2024).</w:t>
      </w:r>
    </w:p>
    <w:p>
      <w:r>
        <w:t>5/23 menhängend zur Relevanz der diese allfällig betreffenden Dokumente. Das GS-EFD wies dabei auf die im Nachgang zu den Massnahmen zur Rettung der Credit Suisse zahlreichen öffentlich angekündigten Rechtsverfahren hin, u.a. gegen die Eidgenossenschaft. "Neben Klagen nach na- tionalem Recht sind dabei vielfach auch mögliche Klagen an internationale Gerichte gestützt auf Investitionsschutzabkommen genannt worden." Mangels Kenntnis über verfolgte Argumentations- linien lasse sich nicht hinreichend verlässlich abschätzen, welche Informationen in einem allfälli- gen Prozess für die prozessuale Position nachteilig sein könnten. Im Ergebnis sei deshalb zur Wahrung der Interessen der Eidgenossenschaft von höchster Bedeutung, dass der Zugang zu Dokumenten betreffend die Rettung der Credit Suisse bis zur definitiven Erledigung der drohen- den Entschädigungsforderungen umfassend verweigert werde. Abschliessend bestätigte das GS- EFD ausdrücklich, dass "[…] sämtliche der Ihnen zugänglich gemachten Dokumente auch der Parlamentarischen Untersuchungskommission zugänglich gemacht wurden."</w:t>
      </w:r>
    </w:p>
    <w:p>
      <w:r>
        <w:rPr>
          <w:b/>
        </w:rPr>
        <w:t>E. 16</w:t>
      </w:r>
    </w:p>
    <w:p>
      <w:r>
        <w:t>Auf die weiteren Ausführungen der Antragsteller und des GS-EFD sowie auf die eingereichten und/oder in den Räumlichkeiten des EFD gesichteten Unterlagen wird, soweit erforderlich, in den folgenden Erwägungen eingegangen. II Der Eidgenössische Datenschutz- und Öffentlichkeitsbeauftragte zieht in Erwägung: A. Formelle Erwägungen: Schlichtungsverfahren und Empfehlung gemäss Art. 14 BGÖ</w:t>
      </w:r>
    </w:p>
    <w:p>
      <w:r>
        <w:rPr>
          <w:b/>
        </w:rPr>
        <w:t>E. 17</w:t>
      </w:r>
    </w:p>
    <w:p>
      <w:r>
        <w:t>Die Antragsteller reichten ein Zugangsgesuch nach Art. 10 BGÖ beim GS-EFD ein. Dieses ver- weigerte den Zugang zu den verlangten Dokumenten. Die Antragsteller sind als Teilnehmer an einem vorangegangenen Gesuchsverfahren zur Einreichung eines Schlichtungsantrags berech- tigt (Art. 13 Abs. 1 Bst. a BGÖ). Der Schlichtungsantrag wurde formgerecht (einfache Schriftlich- keit) und fristgerecht (innert 20 Tagen nach Empfang der Stellungnahme der Behörde) beim Be- auftragten eingereicht (Art. 13 Abs. 2 BGÖ).</w:t>
      </w:r>
    </w:p>
    <w:p>
      <w:r>
        <w:rPr>
          <w:b/>
        </w:rPr>
        <w:t>E. 18</w:t>
      </w:r>
    </w:p>
    <w:p>
      <w:r>
        <w:t>Das Schlichtungsverfahren findet auf schriftlichem Weg oder konferenziell (mit einzelnen oder allen Beteiligten) unter Leitung des Beauftragten statt, der das Verfahren im Detail festlegt.12 Kommt keine Einigung zustande oder besteht keine Aussicht auf eine einvernehmliche Lösung, ist der Beauftragte gemäss Art. 14 BGÖ gehalten, aufgrund seiner Beurteilung der Angelegenheit eine Empfehlung abzugeben.</w:t>
      </w:r>
    </w:p>
    <w:p>
      <w:r>
        <w:rPr>
          <w:b/>
        </w:rPr>
        <w:t>E. 19</w:t>
      </w:r>
    </w:p>
    <w:p>
      <w:r>
        <w:t>Mit Inkrafttreten des totalrevidierten Bundesgesetzes über den Datenschutz (Datenschutzgesetz, DSG; SR 235.1) am 1. September 2023 wurden der Schutz, die Bearbeitung und die Bekanntgabe von Daten juristischer Personen aus dem Datenschutzgesetz ausgenommen. Das Datenschutz- gesetz findet deshalb nur noch auf (Personen-)Daten natürlicher Personen Anwendung. Im revi- dierten Art. 9 Abs. 2 BGÖ wird für den Zugang von Personendaten auf das Datenschutzgesetz (neu Art. 36 DSG) verwiesen. In Bezug auf die Daten juristischer Personen verweist das Öffent- lichkeitsgesetz neu auf Art. 57s des Regierungs- und Verwaltungsorganisationsgesetzes (RVOG; SR 172.010).</w:t>
      </w:r>
    </w:p>
    <w:p>
      <w:r>
        <w:rPr>
          <w:b/>
        </w:rPr>
        <w:t>E. 20</w:t>
      </w:r>
    </w:p>
    <w:p>
      <w:r>
        <w:t>Angesichts der Tatsache, dass das Datenschutzgesetz während des vorliegenden Schlichtungs- verfahrens in Kraft getreten ist, ist vorab zu klären, welche Rechtsgrundlage zur Anwendung ge- langt: Der Gesetzgeber hat keine Übergangsbestimmungen für das Zugangs- und Schlichtungs- verfahren nach dem Öffentlichkeitsgesetz erlassen. Das Bundesverwaltungsgericht13 hatte kürzlich einen Fall zu beurteilen, bei welchem das neue Datenschutzgesetz während des hängi- gen Beschwerdeverfahrens in Kraft getreten ist. Es weist darauf hin, dass die Rechtmässigkeit eines Verwaltungsaktes grundsätzlich nach der Rechtslage zur Zeit seines Erlasses zu beurteilen ist, ausser das seither geänderte Recht sehe ausdrücklich eine andere Ordnung vor. "Es ist des- 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 geblieben</w:t>
      </w:r>
    </w:p>
    <w:p>
      <w:r>
        <w:t>12 BBl 2003 2024. 13 Urteil des BVGer A-516/2022 vom 12. September 2023 E. 8.2.2 m.w.H.</w:t>
      </w:r>
    </w:p>
    <w:p>
      <w:r>
        <w:t>6/23 und das alte Recht anzuwenden ist. Aus diesen Gründen wendet der Beauftragte in diesem Schlichtungsverfahren die altrechtlichen Bestimmungen des Öffentlichkeits- und Datenschutzge- setzes an. B. Materielle Erwägungen</w:t>
      </w:r>
    </w:p>
    <w:p>
      <w:r>
        <w:rPr>
          <w:b/>
        </w:rPr>
        <w:t>E. 20.00</w:t>
      </w:r>
    </w:p>
    <w:p>
      <w:r>
        <w:t>Uhr (Art. 15 Abs. 1 PLB-NVO) erstellt oder der Behörde mitgeteilt wurden; vgl. Ziffer 49), wird in Anwendung von Art. 4 (Bst. a) BGÖ spezialgesetzlich geregelt, weshalb die Bestim- mungen des Öffentlichkeitsgesetzes für den Zugang zu diesen Informationen nicht anwendbar sind. Mangels Anwendbarkeit des Öffentlichkeitsgesetzes ist das Zugangsgesuch in diesem Umfang abzuweisen. - Soweit die vom Zugangsgesuch umfassten Dokumente in den Geltungsbereich des Öffentlich- keitsgesetzes fallen, geht aus den Ziffern 61-64 hervor, dass das GS-EFD in Anwendung von Art. 7 Abs. 1 Bst. a BGÖ die in den Ziffern 63 und 64 dargelegte Triage durchführt und hernach den Zugang zu denjenigen Dokumenten, deren Bekanntgabe eine wesentliche Beeinträchti- gung der Meinungs- und Willensbildung der PUK zur Folge haben könne, in Anwendung von Art. 7 Abs. 1 Bst. a BGÖ bis zum Abschluss der Arbeiten der PUK aufschiebt. Nach Abschluss der Arbeiten der PUK gewährt das GS-EFD den vollständigen Zugang zu den Dokumenten, da das GS-EFD im Schlichtungsverfahren das Vorliegen von Ausnahmebestimmungen ge- mäss Art. 7 Abs. 1 Bst. b, d, f und g sowie Art. 8 Abs. 1 BGÖ nicht mit der von der Rechtspre- chung verlangten Begründungsdichte hinreichend dargelegt hat. Nach Ansicht des Beauftrag- ten ist diesbezüglich die gesetzliche Vermutung des freien Zugangs zu den verlangten Dokumenten somit nicht widerlegt. Das GS-EFD berücksichtigt dabei, welche Informationen die PUK dannzumal öffentlich gemacht haben wird und beachtet die Anwendung des Verhält- nismässigkeitsprinzips (Art. 5 Abs. 2 BV). Das GS-EFD prüft, ob die betroffenen Personen ge- mäss Art. 11 BGÖ vorgängig anzuhören sind. - Das GS-EFD gewährt den Zugang zu denjenigen vom Zugangsgesuch erfassten amtlichen Dokumenten, für welche der Zugang gemäss durchgeführter Triage nicht aufzuschieben ist, da das GS-EFD im Schlichtungsverfahren das Vorliegen von Ausnahmebestimmungen ge- mäss Art. 7 Abs. 1 Bst. a, b, d, f und g sowie Art. 8 Abs. 1 BGÖ nicht mit der von der Recht- sprechung verlangten Begründungsdichte hinreichend dargelegt hat. Nach Ansicht des Beauf- tragten ist diesbezüglich die gesetzliche Vermutung des freien Zugangs zu den verlangten</w:t>
      </w:r>
    </w:p>
    <w:p>
      <w:r>
        <w:t>92 Urteil des BVGer A-1432/2016 vom 5. April 2017 E. 3.3.2.</w:t>
      </w:r>
    </w:p>
    <w:p>
      <w:r>
        <w:t>22/23 Dokumenten nicht widerlegt. Das GS-EFD berücksichtigt dabei das Verhältnismässigkeitsprin- zip (Art. 5 Abs. 2 BV). Das GS-EFD prüft, ob die betroffenen Personen gemäss Art. 11 BGÖ vorgängig anzuhören sind. - Aufgrund des Beschleunigungsgebots93 und aus verfahrensökonomischen Gründen empfiehlt der Beauftragte dem GS-EFD, im Fall der Durchführung einer Anhörung direkt eine Verfügung im Sinne von Art. 5 des Bundesgesetzes über das Verwaltungsverfahren (Verwaltungsverfah- rensgesetz, VwVG; SR 172.021) zu erlassen, sofern das GS-EFD den Zugang zu den verlang- ten Dokumenten einschränkt. Zur Wahrung des rechtlichen Gehörs genügt es nach der Recht- sprechung des Bundesverwaltungsgerichts, dass betroffene Dritte vor Erlass der Verfügung zumindest einmal Gelegenheit erhalten, sich zur Sache zu äussern94 und im Rahmen einer entsprechenden Stellungnahme im Verfügungsverfahren allenfalls vorhandene private Interes- sen geltend machen können. 99. Abschliessend ist anzumerken, dass es dem GS-EFD unbenommen ist, im Rahmen eines allen- falls auf die Empfehlung folgenden Verfügungsverfahrens namentlich die Wirksamkeit der Aus- nahmebestimmungen von Art. 7 Abs. 1 Bst. b, c, d, f und g sowie Art. 8 Abs. 1 BGÖ mit der von der Rechtsprechung geforderten Begründungsdichte aufzuzeigen. Wie bereits ausgeführt, ist es Aufgabe der Fachbehörde, sich mit strittigen Sach- und Rechtsfragen auseinanderzusetzen.95</w:t>
      </w:r>
    </w:p>
    <w:p>
      <w:r>
        <w:t>93 BBl 2003 2023; FLÜCKIGER, in: Handkommentar BGÖ, Art. 11, Rz. 18. 94 Urteil des BVGer A-6755/2016 vom 23. Oktober 2017 E. 4.1.4. 95 Vgl. Ziffer 64 und Urteil des BVGer A-1051/2022 vom 29. August 2023 E. 10.2.</w:t>
      </w:r>
    </w:p>
    <w:p>
      <w:r>
        <w:t>23/23 III Aufgrund dieser Erwägungen empfiehlt der Eidgenössische Datenschutz- und Öffentlich- keitsbeauftragte: 100. Das Generalsekretariat des Eidgenössischen Finanzdepartements schiebt den Zugang zu denje- nigen vom Zugangsgesuch erfassten amtlichen Dokumente, welche die von der Rechtsprechung aufgestellten Erfordernisse für die Anwendung von Art. 7 Abs. 1 Bst. a BGÖ erfüllen, bis zum Abschluss der Arbeiten der PUK auf, soweit sie in den Geltungsbereich des Öffentlichkeitsgeset- zes im hiervor dargelegten Sinn fallen (vgl. Ziffer 98). Nach Abschluss der Arbeiten der PUK ge- währt das Generalsekretariat des Eidgenössischen Finanzdepartements den vollständigen Zu- gang zu den Dokumenten, da es die Wirksamkeit von Ausnahmebestimmungen bis anhin nicht hinreichend begründet hat. 101. Das Generalsekretariat des Eidgenössischen Finanzdepartements gewährt Zugang zu den vom Zugangsgesuch erfassten amtlichen Dokumenten, soweit sie in den Geltungsbereich des Öffent- lichkeitsgesetzes im hiervor dargelegten Sinn fallen (vgl. Ziffer 98) und der Zugang nicht in An- wendung von Art. 7 Abs. 1 Bst. a BGÖ aufgeschoben wird (Ziffer 100), da es die Wirksamkeit von Ausnahmebestimmungen bis anhin nicht hinreichend begründet hat. 102. Die Antragsteller können innerhalb von 10 Tagen nach Erhalt dieser Empfehlung beim General- sekretariat des Eidgenössischen Finanzdepartements den Erlass einer Verfügung nach Art. 5 VwVG verlangen, wenn sie mit der Empfehlung nicht einverstanden sind (Art. 15 Abs. 1 BGÖ). 103. Das Generalsekretariat des Eidgenössischen Finanzdepartements erlässt eine Verfügung, wenn es mit der Empfehlung nicht einverstanden ist (Art. 15 Abs. 2 BGÖ). 104. Das Generalsekretariat des Eidgenössischen Finanzdepartements erlässt die Verfügung innert 20 Tagen nach Empfang dieser Empfehlung oder nach Eingang eines Gesuches um Erlass einer Verfügung (Art. 15 Abs. 3 BGÖ). 105. Diese Empfehlung wird veröffentlicht. Zum Schutz der Personendaten der am Schlichtungsver- fahren Beteiligten werden die Namen der Antragsteller anonymisiert (Art. 13 Abs. 3 VBGÖ). 106. Die Empfehlung wird eröffnet: - Einschreiben mit Rückschein (R)</w:t>
      </w:r>
    </w:p>
    <w:p>
      <w:r>
        <w:t>D.1 __ und D.2 __ (Antragsteller) - Einschreiben mit Rückschein (R)</w:t>
      </w:r>
    </w:p>
    <w:p>
      <w:r>
        <w:t>Generalsekretariat des Eidgenössischen Finanzdepartements GS-EFD Bundesgasse 3 3003 Bern</w:t>
      </w:r>
    </w:p>
    <w:p>
      <w:r>
        <w:t>107. Eine Kopie dieser Empfehlung geht an: - PUK, Sekretariat der parlamentarischen Untersuchungskommission, 3003 Bern (per A-Post).</w:t>
      </w:r>
    </w:p>
    <w:p>
      <w:r>
        <w:t>Adrian Lobsiger Eidgenössischer Datenschutz- und Öffentlichkeitsbeauftragter</w:t>
      </w:r>
    </w:p>
    <w:p>
      <w:r>
        <w:rPr>
          <w:b/>
        </w:rPr>
        <w:t>E. 21</w:t>
      </w:r>
    </w:p>
    <w:p>
      <w:r>
        <w:t>Der Beauftragte prüft nach Art. 12 Abs. 1 VBGÖ die Rechtmässigkeit und die Angemessenheit der Beurteilung des Zugangsgesuches durch die Behörde.14</w:t>
      </w:r>
    </w:p>
    <w:p>
      <w:r>
        <w:rPr>
          <w:b/>
        </w:rPr>
        <w:t>E. 22</w:t>
      </w:r>
    </w:p>
    <w:p>
      <w:r>
        <w:t>Gegenstand des vorliegenden Schlichtungsverfahrens ist der Zugang zu amtlichen Dokumenten entsprechend dem Zugangsgesuch (vgl. Ziffer 2).</w:t>
      </w:r>
    </w:p>
    <w:p>
      <w:r>
        <w:rPr>
          <w:b/>
        </w:rPr>
        <w:t>E. 23</w:t>
      </w:r>
    </w:p>
    <w:p>
      <w:r>
        <w:t>Mit dem vorliegend relevanten Zugangsgesuch verlangen die Antragsteller mitunter Korrespon- denz zwischen dem EFD und der SNB resp. der Eidgenössischen Finanzmarktaufsicht FINMA und Protokolle allfälliger Sitzungen und damit potenziell Dokumente dieser beiden Behörden. Das GS-EFD hat sich in seinen Stellungnahmen zur Zugänglichkeit dieser Dokumente nicht geäussert.</w:t>
      </w:r>
    </w:p>
    <w:p>
      <w:r>
        <w:rPr>
          <w:b/>
        </w:rPr>
        <w:t>E. 24</w:t>
      </w:r>
    </w:p>
    <w:p>
      <w:r>
        <w:t>Die Antragsteller führen in der Stellungnahme vom 7. August 2023 aus, dass das Öffentlichkeits- gesetz zwar für die SNB oder die FINMA nicht gelte, die verlangten Dokumente jedoch im Besitz des EFD seien, weshalb der Zugang zu gewähren sei. Dies gelte insbesondere für die Punkte 3 und 4 des Zugangsgesuchs, welche weder die SNB noch die FINMA tangierten.</w:t>
      </w:r>
    </w:p>
    <w:p>
      <w:r>
        <w:rPr>
          <w:b/>
        </w:rPr>
        <w:t>E. 25</w:t>
      </w:r>
    </w:p>
    <w:p>
      <w:r>
        <w:t>Nach Art. 2 Abs. 2 BGÖ gilt das Öffentlichkeitsgesetz nicht für die SNB und die FINMA. In einer früheren Empfehlung hat der Beauftragte die Ansicht vertreten, dass die FINMA privaten Dritten gleichgestellt ist. Diesfalls wären Dokumente der FINMA nach den Vorgaben des Öffentlichkeits- gesetzes zugänglich, soweit sie in den Dokumentenbestand einer Behörde nach Art. 2 Abs. 1 BGÖ Eingang gefunden haben und zur Ausübung einer öffentlichen Aufgabe verwendet werden (vgl. Art. 5 Abs. 1 Bst. b und c BGÖ).15 Bei genauerer Betrachtung dürfte diese Einschät- zung jedoch, wie sich sogleich zeigen wird, unzutreffend sein.</w:t>
      </w:r>
    </w:p>
    <w:p>
      <w:r>
        <w:rPr>
          <w:b/>
        </w:rPr>
        <w:t>E. 26</w:t>
      </w:r>
    </w:p>
    <w:p>
      <w:r>
        <w:t>Das Bundesverwaltungsgericht hat die Frage, ob die FINMA bei der Anwendung des Öffentlich- keitsgesetzes allenfalls wie eine private Dritte zu behandeln ist, bis anhin offen gelassen. Es hat lediglich festgehalten, dass es sich bei der FINMA nicht um eine Behörde i.S.v. Art. 10, 12 und 15 BGÖ handelt, "[…] sondern, wenn schon, um eine 'Dritte, die nicht dem BGÖ untersteht'."16 Wie diese Aussage genau zu verstehen ist, lässt sich den Erwägungen nicht entnehmen. Das Bundesverwaltungsgericht führt weiter aus: "Dem Interesse der Vorinstanz [FINMA], ihren Stand- punkt einzubringen, kann vorliegend im Übrigen Rechnung getragen werden, indem diese von der zuständigen Behörde in analoger Anwendung von Art. 11 Abs. 4 VBGÖ ins Verfahren einbezogen wird."17 Diese Auffassung spricht eher gegen die Qualifizierung der FINMA als gewöhnliche pri- vate Dritte, zumal deren Interessen grundsätzlich im Rahmen der Anhörung nach Art. 11 BGÖ eruiert werden.18</w:t>
      </w:r>
    </w:p>
    <w:p>
      <w:r>
        <w:rPr>
          <w:b/>
        </w:rPr>
        <w:t>E. 27</w:t>
      </w:r>
    </w:p>
    <w:p>
      <w:r>
        <w:t>Nach dem klaren Wortlaut von Art. 2 Abs. 2 BGÖ gilt das Gesetz als Ganzes nicht für die SNB und die FINMA. Dies hat zur Konsequenz, dass namentlich auch die Definitionsmerkmale des amtlichen Dokuments nach Art. 5 BGÖ keine Anwendung finden. Daraus folgt, dass von der SNB oder der FINMA an eine dem Öffentlichkeitsgesetz unterstehende Behörde übermittelte Doku- mente nicht zu amtlichen Dokumenten im Sinne des Öffentlichkeitsgesetzes werden.19 Somit sind Dokumente der SNB und der FINMA dem Zugang nach dem Öffentlichkeitsgesetz unter dem so- gleich angemerkten Vorbehalt (Ziffer 29) auch dann entzogen, wenn sie einer Behörde, welche vom Geltungsbereich des Gesetzes erfasst wird, mitgeteilt worden sind oder sich in deren Besitz befinden.</w:t>
      </w:r>
    </w:p>
    <w:p>
      <w:r>
        <w:t>14 GUY-ECABERT, in: Brunner/Mader [Hrsg.], Stämpflis Handkommentar zum BGÖ, Bern 2008 (zit. Handkommentar BGÖ), Art. 13, Rz 8. 15 EDÖB Empfehlung vom 18. Dezember 2013: BJ und SIF / Zuständigkeit für die Bearbeitung eines Zugangsgesuches, Ziffer 26. 16 Urteil des BVGer A-916/2014 vom 4. Dezember 2014 E. 1.4.1. 17 Urteil des BVGer A-916/2014 vom 4. Dezember 2014 E. 1.4.2. 18 Vgl. BGE 142 II 340 E. 4.6 m.w.H. 19 THOMAS SÄGESSER, in: Handkommentar BGÖ, Art. 2 Rz. 50.</w:t>
      </w:r>
    </w:p>
    <w:p>
      <w:r>
        <w:t>7/23</w:t>
      </w:r>
    </w:p>
    <w:p>
      <w:r>
        <w:rPr>
          <w:b/>
        </w:rPr>
        <w:t>E. 28</w:t>
      </w:r>
    </w:p>
    <w:p>
      <w:r>
        <w:t>Sodann ist der Status der SNB zu berücksichtigen: Die SNB verfügt über einen besonderen Status der Unabhängigkeit gegenüber dem Bundesrat und der Bundesverwaltung (vgl. Art. 99 BV). Ge- mäss Art. 6 des Bundesgesetzes über die Schweizerische Nationalbank (Nationalbankgesetz, NBG; SR 951.11) dürfen die Nationalbank und die Mitglieder ihrer Organe bei der Wahrnehmung der geld- und währungspolitischen Aufgaben weder vom Bundesrat noch von der Bundesver- sammlung oder von anderen Stellen Weisungen einholen oder entgegennehmen. Um diese Un- abhängigkeit auch im Bereich des Informationszugangs zu gewährleisten, sollte die SNB nicht dem Öffentlichkeitsgesetz unterstellt werden.20 Vor diesem Hintergrund mutet es widersprüchlich an, wenn die SNB nicht selbst über den Zugang sie betreffender Dokumente entscheiden kann, andere Behörden hingegen über den Zugang zu Informationen, welche sie von der SNB erhalten haben, entscheiden.21 Darin ist ein Hinweis zu erblicken, dass die SNB bei der Anwendung des Öffentlichkeitsgesetzes nicht als private Dritte zu betrachten ist, sondern dass die von der SNB erstellten und mitgeteilten Dokumente dem Zugang insgesamt entzogen sind. Um eine unter- schiedliche Anwendung der beiden in Art. 2 Abs. 2 BGÖ erwähnten Institute zu verhindern, ist diese Auffassung (zumindest im Ergebnis) auch für die FINMA zu beanspruchen.</w:t>
      </w:r>
    </w:p>
    <w:p>
      <w:r>
        <w:rPr>
          <w:b/>
        </w:rPr>
        <w:t>E. 29</w:t>
      </w:r>
    </w:p>
    <w:p>
      <w:r>
        <w:t>Soweit vom Zugangsgesuch erfasste Dokumente von der FINMA oder der SNB im Auftrag oder in Vertretung des GS-EFD resp. einer anderem dem Öffentlichkeitsgesetz unterstehenden Stelle erstellt worden sind, kann für diese nicht die Bestimmung von Art. 2 Abs. 2 BGÖ angerufen wer- den. Zentrales Kriterium für die Zurechnung sämtlicher unter diesen Umständen erstellten Doku- mente zum Geltungsbereich des Öffentlichkeitsgesetzes ist dabei die Tatsache, dass die infrage- stehenden Institutionen/Organisationen öffentliche Aufgaben übernehmen, welche gewöhnlich von der Zentralverwaltung bzw. von dem Öffentlichkeitsgesetz unterstehenden Stellen wahrge- nommen werden müssen, weshalb sie in diesem Umfang als deren verlängerter Arm wirken. Wä- ren diese Dokumente dem Geltungsbereich des Öffentlichkeitsgesetzes entzogen, stünde es im Belieben des Bundesrates oder seiner Departemente, durch die einzelfallweise Auslagerung von Verwaltungsaufgaben das Öffentlichkeitsprinzip auszuhebeln.22</w:t>
      </w:r>
    </w:p>
    <w:p>
      <w:r>
        <w:rPr>
          <w:b/>
        </w:rPr>
        <w:t>E. 30</w:t>
      </w:r>
    </w:p>
    <w:p>
      <w:r>
        <w:t>Zwischenfazit: Gemäss Art. 2 Abs. 2 BGÖ gilt das Öffentlichkeitsgesetz nicht für die SNB und die FINMA, weshalb von diesen erstellte oder durch diese anderen dem Öffentlichkeitsgesetz unter- stehende Behörden mitgeteilte Dokumente nicht vom Geltungsbereich des Öffentlichkeitsgeset- zes erfasst werden. Das GS-EFD kann für diese Dokumente an der Abweisung des Gesuchs festhalten. Vorbehalten bleiben Dokumente, welche nicht in Erfüllung der öffentlichen Aufgaben der SNB oder FINMA, sondern von diesen in Vertretung oder im Auftrag einer anderen Behörde erstellt worden sind (vgl. Ziffer 29).</w:t>
      </w:r>
    </w:p>
    <w:p>
      <w:r>
        <w:rPr>
          <w:b/>
        </w:rPr>
        <w:t>E. 31</w:t>
      </w:r>
    </w:p>
    <w:p>
      <w:r>
        <w:t>Das GS-EFD macht in seinen Stellungnahmen vorab geltend, die von den Antragstellern verlang- ten Dokumente seien Informationen i.S.v. Art. 6 Abs. 3 PLB-NVO, weshalb der Zugang nach dem Öffentlichkeitsgesetz ausgeschlossen sei. Weiter erklärt das GS-EFD: "Zwar scheint der Wortlaut der Bestimmung nahezulegen, dass der Ausschluss des Zugangs nach BGÖ nur Informationen betrifft, die gestützt auf die PLB-NVO ausgetauscht wurden, mithin den Zugang nur zu Dokumen- ten ausschliessen soll, die nach dem Inkrafttreten der Verordnung erstellt wurden. Diese am Wort- laut orientierte Auslegung entspricht aber nicht dem Willen des Verordnungsgebers. Dieser wollte den Zugang zu Dokumenten im Zusammenhang mit der Ausrichtung von Liquiditätshilfe und der Übernahme der Credit Suisse insgesamt ausschliessen. Ein Grund für eine Unterscheidung zwi- schen Dokumenten, die vor und nach dem Inkrafttreten der Verordnung erstellt wurden, ist nicht ersichtlich. Der Verordnungsgeber wollte zum einen den ausserordentlich hohen Geheimhaltungs- bedürfnissen im Zusammenhang mit diesem Geschäft Rechnung tragen […], zum andern berück- sichtigte er, dass die durch das Geschäft ausserordentlich belasteten beteiligten Behörden vor- derhand nicht in der Lage sind, eine zuverlässige Ausscheidung der äusserst grossen Menge von Dokumenten vorzunehmen, bei denen überwiegende Geheimhaltungsinteressen bestehen. Der Zugang zu Dokumenten im Zusammenhang mit diesem Geschäft ist insgesamt zu verweigern."</w:t>
      </w:r>
    </w:p>
    <w:p>
      <w:r>
        <w:t>20 BBl 2003 1988. 21 THOMAS SÄGESSER, in: Handkommentar BGÖ, Art. 2 Rz. 53. 22 Vgl. dazu BVGE 2011/52 E. 4.2 zur Unterstellung einer Experten- beziehungsweise Ad-hoc-Kommission unter das Öffentlichkeitsgesetz, sofern sie öffentliche Aufgaben übernimmt, welche gewöhnlich von der Zentralverwaltung wahrgenommen werden.</w:t>
      </w:r>
    </w:p>
    <w:p>
      <w:r>
        <w:t>8/23</w:t>
      </w:r>
    </w:p>
    <w:p>
      <w:r>
        <w:rPr>
          <w:b/>
        </w:rPr>
        <w:t>E. 32</w:t>
      </w:r>
    </w:p>
    <w:p>
      <w:r>
        <w:t>Die Antragsteller bringen in der Stellungnahme vom 7. August 2023 dagegen vor, dass Art. 6 Abs. 3 PLB-NVO vorsehe, in stark eingeschränktem Umfang Informationen und Daten vom Zu- gang nach dem Öffentlichkeitsgesetz auszunehmen. Mit dem Zugangsgesuch verlangten sie al- lerdings explizit nur Zugang zu Dokumenten, welche vor Inkrafttreten der PLB-NVO entstanden sind. In der PLB-NVO sei nirgends festgehalten, dass die Verordnung auch Dokumente vom Öf- fentlichkeitsgesetz ausnehme, die vor Inkrafttreten der Verordnung entstanden seien. Soweit das GS-EFD behaupte, bei Art. 6 Abs. 3 PLB-NVO liege eine unechte Rückwirkung vor, werde diese Behauptung nicht begründet und treffe auch nicht zu. Überdies erfasse Art. 6 PLB-NVO lediglich spezifische Informationen und Daten, nämlich solche, welche "im Zusammenhang mit der Gewäh- rung, Verwaltung, Überwachung und der Abwicklung von Liquiditätshilfe-Darlehen und Ausfallga- rantien notwendig sind". Die mit dem Zugangsgesuch verlangten Dokumente beträfen einen Zeit- punkt, in welchem sich die Krise rund um die Credit Suisse erst anbahnte und noch gar keine Dokumente zur Notfusion oder zum Vollzug von Liquiditätshilfe-Darlehen und Ausfallgarantien vorliegen konnten. Die geforderten Dokumente fielen demnach nicht unter die Verordnung, wes- halb aufgrund des Öffentlichkeitsgesetzes das Recht auf Zugang zu den verlangten Dokumenten bestehe.</w:t>
      </w:r>
    </w:p>
    <w:p>
      <w:r>
        <w:rPr>
          <w:b/>
        </w:rPr>
        <w:t>E. 33</w:t>
      </w:r>
    </w:p>
    <w:p>
      <w:r>
        <w:t>Nach Art. 6 PLB-NVO tauschen das EFD, die FINMA und die SNB nicht öffentlich verfügbare Informationen aus, die namentlich im Zusammenhang mit der Gewährung, Verwaltung, Überwa- chung und der Abwicklung von Liquiditätshilfe-Darlehen und Ausfallgarantien notwendig sind. Sie dürfen Personendaten und andere Informationen bearbeiten, verknüpfen und untereinander sowie an Dritte bekanntgeben, soweit dies für den Vollzug der Verordnung, namentlich für die Gewäh- rung, die Verwaltung, die Überwachung und die Abwicklung von Liquiditätshilfe-Darlehen und von Sicherheiten oder für die Marktbeobachtung notwendig ist. Gemäss Art. 6 Abs. 3 PLB-NVO ist der Zugang nach dem Öffentlichkeitsgesetz zu diesen Informationen und Daten ausgeschlossen. In den Erläuterungen zur PLB-NVO wird explizit festgehalten, dass Abs. 3 eine Spezialbestimmung im Sinne von Art. 4 Bst. a BGÖ darstellt.23</w:t>
      </w:r>
    </w:p>
    <w:p>
      <w:r>
        <w:rPr>
          <w:b/>
        </w:rPr>
        <w:t>E. 34</w:t>
      </w:r>
    </w:p>
    <w:p>
      <w:r>
        <w:t>Gemäss Art. 4 BGÖ sind Bestimmungen anderer Bundesgesetze vorbehalten, die bestimmte In- formationen als geheim bezeichnen (Bst. a) oder vom Öffentlichkeitsgesetz abweichende Voraus- setzungen für den Zugang zu bestimmten Informationen vorsehen (Bst. b), was zur Folge hat, dass die Bestimmungen des Öffentlichkeitsgesetzes für den Zugang zu diesen Informationen nicht anwendbar sind.24 Demnach ist zunächst zu prüfen, ob und in welchem Umfang Art. 6 Abs. 3 PLB- NVO als Spezialbestimmung i.S.v. Art. 4 BGÖ zu qualifizieren ist und folglich der Anwendbarkeit der Bestimmungen des Öffentlichkeitsgesetzes und dessen Zugangsrecht entgegensteht.</w:t>
      </w:r>
    </w:p>
    <w:p>
      <w:r>
        <w:rPr>
          <w:b/>
        </w:rPr>
        <w:t>E. 35</w:t>
      </w:r>
    </w:p>
    <w:p>
      <w:r>
        <w:t>Die PLB-NVO ist eine Bundesratsverordnung, welche sich auf Art. 184 Abs. 3 und Art. 185 Abs. 3 BV stützt. In einem ersten Schritt ist folglich zu prüfen, ob die erwähnten Verfassungsbe- stimmungen eine ausreichende (Rechts-)Grundlage für Art. 6 Abs. 3 PLB-NVO darstellen.</w:t>
      </w:r>
    </w:p>
    <w:p>
      <w:r>
        <w:rPr>
          <w:b/>
        </w:rPr>
        <w:t>E. 36</w:t>
      </w:r>
    </w:p>
    <w:p>
      <w:r>
        <w:t>Unter der Bezeichnung Beziehungen zum Ausland legt Art. 184 Abs. 3 BV Folgendes fest: Wenn die Wahrung der Interessen des Landes es erfordert, kann der Bundesrat Verordnungen und Ver- fügungen erlassen. Verordnungen sind zu befristen. Gemäss Art. 185 BV (Äussere und innere Sicherheit) kann der Bundesrat, unmittelbar gestützt auf diesen Artikel, Verordnungen und Verfü- gungen erlassen, um eingetretenen oder unmittelbar drohenden schweren Störungen der öffent- lichen Ordnung oder der inneren oder äusseren Sicherheit zu begegnen. Solche Verordnungen sind zu befristen (Abs. 3). Auf Art. 185 Abs. 3 BV lassen sich dabei nur Massnahmen stützen, die unmittelbar der Krisenbekämpfung dienen.25 Gestützt auf Art. 185 Abs. 3 BV kann der Bundesrat ohne entsprechende Grundlage in einem formellen Gesetz gesetzesvertretende und gesetzeser- gänzende Verordnungen erlassen. Die darin enthaltenen Anordnungen müssen notwendig, zeit- lich dringlich, durch überwiegende öffentliche Interessen gerechtfertigt und verhältnismässig</w:t>
      </w:r>
    </w:p>
    <w:p>
      <w:r>
        <w:t>23 Staatssekretariat für internationale Finanzfragen SIF: Verordnung über zusätzliche Liquiditätshilfe-Darlehen und die Gewährung von Aus- fallgarantien des Bundes für Liquiditätshilfe-Darlehen der Schweizerischen Nationalbank an systemrelevante Banken, Erläuterungen, 16. März 2023 (nachfolgend: Erläuterungen PLB-NVO), S. 12. 24 Vgl. Urteil des BVGer A-1732/2018 vom 26. März 2019 E. 7.2. 25 Urteil des BVGer B-5990/2020 vom 24. Juni 2021 E. 2.2.6.</w:t>
      </w:r>
    </w:p>
    <w:p>
      <w:r>
        <w:t>9/23 sein.26 Sofern der Bundesrat gestützt auf Art. 184 Abs. 3 und Art. 185 Abs. 3 BV handelt, müssen die qualifizierten Voraussetzungen von Art. 185 Abs. 3 erfüllt sein, da ansonsten die erhöhten Voraussetzungen unterwandert werden könnten.27</w:t>
      </w:r>
    </w:p>
    <w:p>
      <w:r>
        <w:rPr>
          <w:b/>
        </w:rPr>
        <w:t>E. 37</w:t>
      </w:r>
    </w:p>
    <w:p>
      <w:r>
        <w:t>Im Fall des Vorbehalts des Öffentlichkeitsgesetzes ist für den Beauftragten zumindest dessen Notwendigkeit und auch die Verhältnismässigkeit nicht offensichtlich. In Anbetracht der bereits existierenden Ausnahmebestimmungen des Öffentlichkeitsgesetzes, welche mitunter den Schutz von öffentlichen Interessen (behördliche Entscheidfindung [Art. 7 Abs. 1 Bst. a, Art. 8 Abs. 1 und 2 BGÖ], wirtschafts- und währungspolitische Interessen [Art. 7 Abs. 1 Bst. f BGÖ]) sowie privaten Interessen (Berufs- und Geschäftsgeheimnisse [Art. 7 Abs. 1 Bst. g BGÖ], Privatsphäre und Per- sonendaten [Art. 7 Abs. 2 und Art. 9 BGÖ]) gewährleisten, soweit sie begründet sind, ist für den Beauftragten nicht ersichtlich und wird vom Bundesrat auch nicht dargetan, inwiefern berechtigte Interessen nicht hinreichend geschützt werden können.28 Im Rahmen der Rettung der UBS im Jahr 2008 wurde in die entsprechende Verordnung über die Rekapitalisierung der UBS AG (SR 611.055), welche der Bundesrat ebenfalls gestützt auf Art. 184 Abs. 3 und Art. 185 Abs. 3 BV erliess, kein spezialgesetzlicher Vorbehalt aufgenommen, was die Notwendigkeit eines solchen bei der Übernahme der Credit Suisse durch die UBS ebenfalls fraglich erscheinen lässt. Zu er- wähnen ist überdies, dass gemäss Botschaft sowohl auf eine Verlängerung der Gültigkeit von Art. 6 Abs. 3 PLB-NVO wie auch auf eine Überführung dieser Bestimmung ins ordentliche Recht verzichtet werden soll.29 Darin kann ebenfalls ein Hinweis erblickt werden, dass die Notwendigkeit eines spezialgesetzlichen Vorbehalts zumindest nicht naheliegend ist. Schliesslich widerspricht der vorbehaltlose Ausschluss der Verwaltungsöffentlichkeit dem Verhältnismässigkeitsprinzip, zu- mal ein Aufschub oder eine zeitliche resp. sachliche Begrenzung des Zugangsausschlusses als mildere Massnahmen durchaus zu prüfen gewesen wären.</w:t>
      </w:r>
    </w:p>
    <w:p>
      <w:r>
        <w:rPr>
          <w:b/>
        </w:rPr>
        <w:t>E. 38</w:t>
      </w:r>
    </w:p>
    <w:p>
      <w:r>
        <w:t>Im Ergebnis hält der Beauftragte fest, dass in Bezug auf die Verfassungs- bzw. Rechtmässigkeit der Bestimmung von Art. 6 Abs. 3 PLB-NVO durchaus Zweifel bestehen, insbesondere was die Voraussetzungen der Notwendigkeit und Verhältnismässigkeit der fraglichen Bestimmung betrifft. Nach der Rechtsprechung können und müssen die Gerichte im konkreten Anwendungsfall die Rechtmässigkeit der einschlägigen Rechtsgrundlagen überprüfen.30 Im Rahmen des Schlich- tungsverfahrens ergibt sich für den Beauftragten weder aus dem Öffentlichkeitsgesetz noch aus der Öffentlichkeitsverordnung eine rechtliche Grundlage für die Überprüfung der Verfassungsmäs- sigkeit von Art. 6 Abs. 3 PLB-NVO, weshalb er die Klärung dieser Frage den Gerichten überlässt.</w:t>
      </w:r>
    </w:p>
    <w:p>
      <w:r>
        <w:rPr>
          <w:b/>
        </w:rPr>
        <w:t>E. 39</w:t>
      </w:r>
    </w:p>
    <w:p>
      <w:r>
        <w:t>In einem zweiten Schritt ist sodann zu beurteilen, ob in einer auf Art. 184 Abs. 3 und Art. 185 Abs. 3 BV gestützten Bundesratsverordnung ein Vorbehalt des Öffentlichkeitsgesetzes (rechts- genüglich) normiert werden kann. Weder aus dem Öffentlichkeitsgesetz noch aus den Materialien ergeben sich Hinweise zur Qualifizierung von auf Art. 184 Abs. 3 und Art. 185 Abs. 3 BV abge- stützten Verordnungsbestimmungen als Vorbehalte i.S.v. Art. 4 BGÖ. Der Vorbehalt spezieller Bestimmungen anderer Bundesgesetze nach Art. 4 BGÖ bezieht sich auf Gesetze im formellen Sinn gemäss Art. 163 Abs. 1 BV.31 Die PLB-NVO ist – wie bereits erwähnt – eine Bundesratsver- ordnung, welche sich auf Art. 184 Abs. 3 und Art. 185 Abs. 3 BV stützt. Es handelt sich damit</w:t>
      </w:r>
    </w:p>
    <w:p>
      <w:r>
        <w:t>26 Botschaft über eine neue Bundesverfassung vom 20. November 1996, BBl 1997 I 1-643, 418; In der Literatur finden sich ähnliche ver- langte Voraussetzungen: Die öffentliche Ordnung, die innere oder die äussere Sicherheit als Schutzgut, bezüglich des Schutzgutes be- steht eine unmittelbar drohende oder eingetretene, schwere Störung (sachliche Dringlichkeit), es liegt zeitliche Dringlichkeit vor und es stehen keine geeigneten gesetzlichen Massnahmen zur Verfügung (Subsidiarität) (URS SAXER, in: Bernhard Ehrenzeller/Benjamin Schind- ler/Rainer J. Schweizer/Klaus A. Vallender. (Hrsg.), Die schweizerische Bundesverfassung, St. Galler Kommentar, 3. Aufl., Zürich/St. Gal- len/Basel/Genf [zit. St. Galler BV-Kommentar], Art. 185 N 71 ff.). 27 URS SAXER, in: St. Galler BV-Kommentar, Art. 185 N 69. 28 Siehe auch: Eidgenössischer Datenschutz- und Öffentlichkeitsbeauftragter EDÖB: Ausschluss des Öffentlichkeitsgesetzes durch Not- recht, Kurzmeldung vom 6. April 2023 (abrufbar unter: https://www.edoeb.admin.ch/edoeb/de/home.html &gt; Kurzmeldungen &gt; 06.04.2023 - Ausschluss des Öffentlichkeitsgesetzes durch Notrecht [zuletzt abgerufen am 31. August 2023]). 29 Vgl. Botschaft zur Änderung des Bankengesetzes, Ziff. 7.7 (abrufbar unter: www.admin.ch &gt; Dokumentation &gt; Medienmitteilungen &gt; Bun- desrat verabschiedet Botschaft zur Einführung einer staatlichen Liquiditätssicherung für systemrelevante Banken [zuletzt abgerufen am: 12. September 2023]) sowie Entwurf zur Änderung der PLB-NVO und Entwurf zur Änderung des BankG (Art. 32l e contrario); für die Auf- hebung von Art. 6 Abs. 3 PLB-NVO vgl. auch Fn. 6. 30 Urteil des BVGer B-5990/2020 vom 24. Juni 2021 E. 2.2.2 m.w.H., wobei das BVGer darin die Verordnung vom 20. März 2020 über Mass- nahmen im Bereich der Arbeitslosenversicherung im Zusammenhang mit dem Coronavirus (Covid-19) (Covid-19-Verordnung Arbeitslo- senversicherung, SR 837.033) zu beurteilen hatte, welche sich während der gesamten für das vorliegende Urteil einschlägigen Zeit auf die Rechtsgrundlage von Art. 185 Abs. 3 BV stützte (E. 2.2.1); nach BIAGGINI sind Verordnungen, die sich auf Art. 185 Abs. 3 BV abstüt- zen, einer Überprüfung durch das Bundesgericht prinzipiell zugänglich (konkrete Normenkontrolle) (GIOVANNI BIAGGINI, «Notrecht» in Zei- ten des Coronavirus – Eine Kritik der jüngsten Praxis des Bundesrats zu Art. 185 Abs. 3 BV, ZBl 121/2020 S. 242). 31 BBl 2003 1989.</w:t>
      </w:r>
    </w:p>
    <w:p>
      <w:r>
        <w:t>10/23 nicht um von der Bundesversammlung in Form eines Bundesgesetzes erlassene Bestimmungen im Sinne von Art. 163 Abs. 1 BV, was für die Annahme eines Vorbehalts vom Öffentlichkeitsgesetz gemäss Botschaft grundsätzlich vorausgesetzt ist.</w:t>
      </w:r>
    </w:p>
    <w:p>
      <w:r>
        <w:rPr>
          <w:b/>
        </w:rPr>
        <w:t>E. 40</w:t>
      </w:r>
    </w:p>
    <w:p>
      <w:r>
        <w:t>Der Bundesrat kann direkt gestützt auf die Grundlage von Art. 185 Abs. 3 BV verfassungsunmit- telbare, selbstständige Verordnungen und Verfügungen erlassen, um eingetretenen oder unmit- telbar drohenden schweren Störungen der öffentlichen Ordnung oder der inneren oder äusseren Sicherheit zu begegnen.32 Nach der Rechtsprechung und der Lehre können diese selbstständigen Verordnungen ein formelles Gesetz ersetzen und dürfen wichtige rechtssetzende Bestimmungen im Sinne von Art. 164 Abs. 1 BV enthalten sowie Grundlage für schwere Grundrechtseinschrän- kungen sein.33 Aus der Ermächtigungsgrundlage von Art. 185 Abs. 3 BV ergibt sich für den Bun- desrat die Befugnis, anstelle des Gesetzgebers zu handeln.34</w:t>
      </w:r>
    </w:p>
    <w:p>
      <w:r>
        <w:rPr>
          <w:b/>
        </w:rPr>
        <w:t>E. 41</w:t>
      </w:r>
    </w:p>
    <w:p>
      <w:r>
        <w:t>Zwischenfazit: Verordnungen des Bundesrates gestützt auf Art. 184 Abs. 3 BV und Art. 185 Abs. 3 BV können ein formelles Gesetz ersetzen und dürfen wichtige rechtssetzende Bestimmun- gen im Sinne von Art. 164 Abs. 1 BV enthalten sowie Grundlage für schwere Grundrechtsein- schränkungen sein. Dies muss demnach auch für die PLB-NVO gelten, was nach Ansicht des Beauftragten insgesamt dafür spricht, dass der Ausschluss des Öffentlichkeitsgesetzes durch Art. 6 Abs. 3 PLB-NVO grundsätzlich rechtswirksam ist.</w:t>
      </w:r>
    </w:p>
    <w:p>
      <w:r>
        <w:rPr>
          <w:b/>
        </w:rPr>
        <w:t>E. 42</w:t>
      </w:r>
    </w:p>
    <w:p>
      <w:r>
        <w:t>Zu klären bleibt der zeitliche und sachliche Anwendungsbereich von Art. 6 Abs. 3 PLB-NVO. Die PLB-NVO ist am 16. März 2023 um 20.00 Uhr in Kraft getreten (Art. 15 Abs. 1 PLB-NVO). Sie enthält keine Bestimmung über eine Rückwirkung einzelner oder aller Gesetzesartikel. Allerdings wird im Erläuternden Bericht zu Art. 6 Abs. 1 PLB-NVO Folgendes festgehalten: "Die Bestimmung erfasst auch Informationen und Unterlagen über zurückliegende Sachverhalte wie beispielweise zu Umfang und Modalitäten der von der SNB gewährten ausserordentlichen und zusätzlichen Li- quiditätshilfe-Darlehen, die sich vor einer allfälligen Gewährung der Liquiditätshilfe-Darlehen mit Ausfallgarantie verwirklicht haben, sofern solche Informationen und Unterlagen für den Vollzug der Verordnung notwendig sind."35 Es stellt sich somit die Frage der Rückwirkung der Bestimmun- gen der PLB-NVO resp. insbesondere deren Art. 6 Abs. 3 und damit des Ausschlusses des Zu- gangsrechts nach dem Öffentlichkeitsgesetz auf Dokumente, die vor Inkrafttreten der PLB-NVO erstellt oder den Behörden übermittelt wurden.</w:t>
      </w:r>
    </w:p>
    <w:p>
      <w:r>
        <w:rPr>
          <w:b/>
        </w:rPr>
        <w:t>E. 43</w:t>
      </w:r>
    </w:p>
    <w:p>
      <w:r>
        <w:t>Die Rechtsprechung unterscheidet zwischen echter/eigentlicher Rückwirkung und unechter/unei- gentlicher Rückwirkung.36 Die echte Rückwirkung bzw. die Rückwirkung im eigentlichen Sinne bezeichnet den Fall, dass eine neue gesetzliche Regelung auf bereits abgeschlossene Sachver- halte angewandt wird.37 Nach bundesgerichtlicher Praxis ist diese nur zulässig, wenn sie im be- treffenden Erlass ausdrücklich angeordnet ist oder sich deutlich daraus ergibt, in zeitlicher Bezie- hung mässig ist, zu keinen stossenden Rechtsungleichheiten führt, sich durch triftige Gründe rechtfertigen lässt und nicht in wohlerworbene Rechte eingreift.38 Als unechte Rückwirkung resp. Rückwirkung im uneigentlichen Sinne gilt, wenn das neue Recht an einen vorbestehenden Sach- verhalt anknüpft oder einen Dauersachverhalt bloss für die Zukunft neu beurteilt.39 Hier findet das neue Recht – gestützt auf Sachverhalte, die früher eingetreten sind und noch andauern – lediglich für die Zeit seit Inkrafttreten (ex nunc et pro futuro) Anwendung.40</w:t>
      </w:r>
    </w:p>
    <w:p>
      <w:r>
        <w:rPr>
          <w:b/>
        </w:rPr>
        <w:t>E. 44</w:t>
      </w:r>
    </w:p>
    <w:p>
      <w:r>
        <w:t>Die PLB-NVO kennt keine ausdrückliche Regelung zur echten Rückwirkung. Vielmehr wird in Art. 15 Abs. 1 PLB-NVO zu deren Inkrafttreten explizit festgehalten, dass sie für sechs Monate ab Inkrafttreten gilt. Soweit sich das GS-EFD in seiner Stellungnahme darauf beruft, dass für eine Unterscheidung zwischen Dokumenten, die vor und nach dem Inkrafttreten der Verordnung</w:t>
      </w:r>
    </w:p>
    <w:p>
      <w:r>
        <w:t>32 Vgl. auch URS SAXER, in: St. Galler BV-Kommentar, Art. 185 N 58. 33 Urteil des BVGer C-1828/2020 vom 4. Mai 2020 E. 2.3 m.H.; vgl. auch BGE 122 lV 258 E. 2.a m.w.H.; URS SAXER, in: St. Galler BV-Kom- mentar, Art. 185 N 89; PIERRE TSCHANNEN: Staatsrecht der Schweizerischen Eidgenossenschaft, 5. Auflage 2021, N. 1673. 34 GIOVANNI BIAGGINI: OFK – BV Kommentar, 2. Aufl. 2017, Art. 185 Rz. 10c. 35 Erläuterungen PLB-NVO, S. 11. 36 BGE 138 I 189 E. 3.4. 37 BVGE 2021 V/2 E. 2.4.4 mit Hinweisen auf die Rechtsprechung des BGer, insb. BGE 144 I 81 E. 4.1; 138 I 189 E. 3.4. 38 BGE 138 I 189 E. 3.4; 122 V 408; 102 Ia 69 E. 3; Urteil des BVGer B-5990/2020 vom 24. Juni 2021 E. 2.4.4 m.H.; BVGE 2007/25 E. 3.1; vgl. auch ULRICH HÄFELIN/GEORG MÜLLER/FELIX UHLMANN, Allgemeines Verwaltungsrecht, 8. Aufl. 2020 (zit.: Verwaltungsrecht), Rz. 270. 39 BGE 126 V 134 E. 4a m.w.H.; vgl. ausführlicher dazu: ULRICH HÄFELIN/GEORG MÜLLER/FELIX UHLMANN, Verwaltungsrecht, Rz. 279 ff. 40 BGE 126 V 134 E. 4a; BGE 119 V 200 E. 5.c/dd m.w.H.</w:t>
      </w:r>
    </w:p>
    <w:p>
      <w:r>
        <w:t>11/23 erstellt wurden, keine Gründe ersichtlich seien, wird dies losgelöst von einem konkreten Bezug zu Verordnungsbestimmungen vorgebracht. Abgesehen davon ist für den Beauftragten auch nicht ersichtlich, dass sich Hinweise für eine echte Rückwirkung – wie von der Rechtsprechung gefor- dert – deutlich aus dem Erlass ergeben bzw. erkennbar ist, dass eine echte Rückwirkung klar gewollt ist; ausserdem fehlen für die Annahme einer echten Rückwirkung (auch ohne explizite Erlassbestimmung) vorliegend triftige Gründe (vgl. Ziffer 37) und eine zeitliche Beschränkung. Die von der Praxis aufgestellten Anforderungen für eine echte Rückwirkung werden vom GS-EFD nicht hinreichend belegt und sind für den Beauftragten auch nicht ersichtlich. Selbst wenn hier von einer unechten Rückwirkung auszugehen wäre, ist die Anwendung der entsprechenden Verord- nungsbestimmungen auf früher eingetretene Sachverhalte oder Dauersachverhalte gemäss Bun- desgericht auf den Zeitpunkt nach Inkrafttreten des Erlasses beschränkt.41</w:t>
      </w:r>
    </w:p>
    <w:p>
      <w:r>
        <w:rPr>
          <w:b/>
        </w:rPr>
        <w:t>E. 45</w:t>
      </w:r>
    </w:p>
    <w:p>
      <w:r>
        <w:t>Es bleibt darauf hinzuweisen, dass das Bundesverwaltungsgericht für die Beurteilung des Beste- hens eines Vorbehalts des Öffentlichkeitsgesetzes auf die im Zeitpunkt der Erstellung der Doku- mente geltenden rechtlichen Grundlagen abstellt.42 Vor Inkrafttreten der PLB-NVO kann sich der Umgang mit Informationen und Daten im Zusammenhang mit der Übernahme der Credit Suisse nicht nach der PLB-NVO gerichtet haben, weshalb Art. 6 Abs. 3 PLB-NVO auf diese Informationen nicht anwendbar ist.</w:t>
      </w:r>
    </w:p>
    <w:p>
      <w:r>
        <w:rPr>
          <w:b/>
        </w:rPr>
        <w:t>E. 46</w:t>
      </w:r>
    </w:p>
    <w:p>
      <w:r>
        <w:t>Zusammenfassend kommt der Beauftragte zum Schluss, dass der Vorbehalt des Öffentlichkeits- gesetzes von Art. 6 Abs. 3 PLB-NVO lediglich für die Zeit nach seinem Inkrafttreten Anwendung findet bzw. für Dokumente gilt, welche nach dem 16. März 2023, 20.00 Uhr (Art. 15 Abs. 1 PLB- NVO), erstellt oder mitgeteilt worden sind.</w:t>
      </w:r>
    </w:p>
    <w:p>
      <w:r>
        <w:rPr>
          <w:b/>
        </w:rPr>
        <w:t>E. 47</w:t>
      </w:r>
    </w:p>
    <w:p>
      <w:r>
        <w:t>Schliesslich ist darauf hinzuweisen, dass amtliche Dokumente, die vor dem 16. März 2023,</w:t>
      </w:r>
    </w:p>
    <w:p>
      <w:r>
        <w:rPr>
          <w:b/>
        </w:rPr>
        <w:t>E. 48</w:t>
      </w:r>
    </w:p>
    <w:p>
      <w:r>
        <w:t>Im Hinblick auf den sachlichen Anwendungsbereich wird dieser von Art. 6 Abs. 3 PLB-NVO nicht eingehender bezeichnet. Die in Abs. 3 gewählte Formulierung – die explizite Erwähnung von In- formationen (bezieht sich auf Abs. 1) und Daten (bezieht sich auf Abs. 2) – kann durchaus als Hinweis verstanden werden, dass Bezug auf die vorangehenden Absätze 1 und 2 genommen wird, welche den Informationsaustausch und die Datenbearbeitung regeln. Auch aus systemati- schen Gesichtspunkten und aufgrund des Titels von Art. 6 (Informationsaustausch und Datenbe- arbeitung) ist von einem Bezug auf beide vorhergehenden Absätze 1 und 2 auszugehen, welche infolgedessen den sachlichen Anwendungsbereich des Vorbehalts definieren. Entsprechend wäre der persönliche Geltungsbereich des Ausschlusses anhand der in den Art. 6 Abs. 1 und 2 PLB- NVO erwähnten Behörden und Privaten zu definieren.</w:t>
      </w:r>
    </w:p>
    <w:p>
      <w:r>
        <w:rPr>
          <w:b/>
        </w:rPr>
        <w:t>E. 49</w:t>
      </w:r>
    </w:p>
    <w:p>
      <w:r>
        <w:t>Gestützt auf das hiervor Ausgeführte kommt der Beauftragte zum Ergebnis, dass der Vorbehalt des Öffentlichkeitsgesetzes von Art. 6 Abs. 3 PLB-NVO – sofern von dessen Verfassungsmässig- keit ausgegangen wird – lediglich für die Zeit nach seinem Inkrafttreten Anwendung findet bzw. für Dokumente gilt, welche nach dem 16. März 2023 um 20.00 Uhr (Art. 15 Abs. 1 PLB-NVO) erstellt oder der Behörde mitgeteilt wurden, innerhalb des sachlichen Rahmens von Art. 6 Abs. 1 und 2 PLB-NVO und in Bezug auf die darin erwähnten Behörden und beigezogenen Dritten.</w:t>
      </w:r>
    </w:p>
    <w:p>
      <w:r>
        <w:rPr>
          <w:b/>
        </w:rPr>
        <w:t>E. 50</w:t>
      </w:r>
    </w:p>
    <w:p>
      <w:r>
        <w:t>BBl 2003 2007; Urteil des BVGer A-6291/2013 vom 28. Oktober 2014 E. 7.2.3 m.w.H.</w:t>
      </w:r>
    </w:p>
    <w:p>
      <w:r>
        <w:t>14/23 oder Erschwerung im Entscheidungsprozess, welche sich aus der öffentlichen Auseinanderset- zung ergibt, automatisch als wesentliche Beeinträchtigung der freien Meinungs- und Willensbil- dung einer Behörde zu betrachten.51 Zudem ist die Schwelle für das Ausmass der Beeinträchti- gung bei Art. 7 Abs. 1 Bst. a BGÖ höher angesetzt als bei den übrigen Ausnahmebestimmungen und bedingt für eine Zugangsbeschränkung eine wesentliche Beeinträchtigung.52 62. Eine PUK kann eingesetzt werden, wenn Vorkommnisse von grosser Tragweite der Klärung be- dürfen (Art. 163 Abs. 1 ParlG). Gegenstand der Untersuchungen durch die PUK bildet die Ge- schäftsführung der letzten Jahre des Bundesrates, der Bundesverwaltung und anderer Träger von Aufgaben des Bundes im Zusammenhang mit der Notfusion der Credit Suisse mit der UBS, soweit diese der parlamentarischen Oberaufsicht unterliegen. Zu untersuchen ist die Rechtmässigkeit, Zweckmässigkeit und Wirksamkeit der Tätigkeit der genannten Behörden und Organe – sowie deren Zusammenwirken untereinander und mit Dritten.53 Die eigentlichen Untersuchungsarbeiten umfassen insbesondere die Auswertung der relevanten Dokumente.54 Die PUK erstattet den bei- den Räten Bericht über ihre Untersuchung sowie über allfällige Verantwortlichkeiten und instituti- onelle Mängel und unterbreitet die nötigen Vorschläge für Massnahmen zur Behebung der Män- gel.55 Der generell formulierte Auftrag erlaubt es der PUK, alle relevanten Organe und Behörden in den Blick zu nehmen. Auch der zu untersuchende Zeitraum wird weit gefasst und umfasst min- destens Sachverhalte ab dem Jahr 2015 bis zur Umsetzung der Notfusion.56 Sodann ist auch der Bestand der Dokumente, die von der Untersuchung erfasst werden, entsprechend breit. Das GS- EFD hat auf entsprechende Aufforderung des Beauftragten ausdrücklich bestätigt, dass sämtliche das Zugangsgesuch betreffende Dokumente auch der PUK zugänglich gemacht wurden, und die Ansicht vertreten, dass die Gewährung des verlangten Zugangs somit Auswirkungen auf die Mei- nungs- und Willensbildung der PUK zeitigen könnte. 63. Um sich bei der politischen Aufarbeitung der Themenkomplexes keinem unnötigen äusseren Druck auszusetzen, sieht die PUK unter Berufung auf die Schweigepflicht nach Art. 169 ParlG während der Untersuchung namentlich davon ab, über erhaltene Dokumente und Inhalte dersel- ben zu informieren.57 In Anbetracht der weit verbreiteten Empörung über den Niedergang der Credit Suisse und die Tragweite deren Übernahme durch die UBS findet die Meinungs- und Wil- lensbildung der PUK vorliegend in einem medial intensiv bearbeiteten Umfeld statt, in welchem aufgrund des herrschenden Erwartungsdrucks eine hohe Nachfrage nach Informationen besteht, die geeignet sein könnten, die ausstehenden Erkenntnisse und Wertungen der PUK vorwegzu- nehmen. Entsprechend der in der Lehre vertretenen Ansicht, wonach eine Offenlegung nur bei komplexen, umstrittenen oder heiklen Dossiers verhindert werden darf, die einen Reflexions- und Reifungsprozess erfordern,58 kann der Beauftragte in diesem Kontext nicht ausschliessen, dass selbst Dokumente von begrenztem Informationsgehalt Anlass zu öffentlichen Spekulationen ge- ben könnten, unter deren Einfluss die Meinungs- und Willensbildung der PUK wesentlich beein- trächtigt werden könnte. Diesbezüglich die nötigen Abgrenzungen und Triagen der Dokumente vorzunehmen, muss der Beauftragte der zuständigen Fachbehörde überlassen59, zumal sich das GS-EFD in seinen Stellungnahmen zu diesen Abgrenzungsfragen nicht näher vernehmen liess. 64. Zwischenfazit: Im Ergebnis ist nach Ansicht des Beauftragten hinreichend plausibel, dass die Of- fenlegung gewisser Informationen und Dokumente im Zusammenhang mit den Ereignissen rund um die Übernahme der Credit Suisse die freie Meinungs- und Willensbildung der PUK wesent- lich beeinträchtigen kann. Infolgedessen empfiehlt der Beauftragte dem GS-EFD, den Zugang</w:t>
      </w:r>
    </w:p>
    <w:p>
      <w:r>
        <w:t>51 BBl 2003 2007. 52 COTTIER/SCHWEIZER/WIDMER, in: Handkommentar BGÖ, Art. 7 Rz. 15. 53 BBl 2023 1369, Art. 2. 54 Die Parlamentarische Untersuchungskommission (PUK) "Geschäftsführung der Behörden – CS-Notfusion" ist im Zeitplan, Medienmittei- lung vom 8. September 2023 (zit.: PUK, Medienmitteilung vom 8. September 2023) (abrufbar unter: www.parlament.ch &gt; Services &gt; News &gt; Medienmitteilung &gt; Die Parlamentarische Untersuchungskommission (PUK) «Geschäftsführung der Behörden – CS-Notfusion» ist im Zeitplan [zuletzt abgerufen am 12. September 2023]). 55 BBl 2023 1369, Art. 3. 56 PUK, Medienmitteilung vom 8. September 2023. 57 Parlamentarische Untersuchungskommission «Geschäftsführung der Behörden – CS-Notfusion»: Information und Kommunikation der Parlamentarischen Untersuchungskommission, Richtlinien vom 13. Juli 2023, Ziffer 3.2 (abrufbar unter: www.parlament.ch &gt; Organe &gt; Kommissionen &gt; Aufsichtskommissionen &gt; Parlamentarische Untersuchungskommissionen PUK &gt; PUK – Geschäftsführung der Behör- den – CS-Notfusion &gt; Dokumente [zuletzt abgerufen am: 12. September 2023]). 58 COTTIER/SCHWEIZER/WIDMER, Handkommentar BGÖ Art. 7 Rz 15. 59 Vgl. Urteil des BVGer A-1051/2022 vom 29. August 2023 E. 10.2.</w:t>
      </w:r>
    </w:p>
    <w:p>
      <w:r>
        <w:t>15/23 zu denjenigen Dokumenten, deren Bekanntgabe eine wesentliche Beeinträchtigung der Mei- nungs- und Willensbildung der PUK zur Folge haben können, in Anwendung von Art. 7 Abs. 1 Bst. a BGÖ bis zum Abschluss der Arbeiten der PUK aufzuschieben. Vorgängig hat das GS-EFD im Sinne einer Triage diejenigen Dokumente, welche die von der Rechtsprechung aufgestellten Erfordernisse für die Anwendung von Art. 7 Abs. 1 Bst. a BGÖ nicht erfüllen, zu identifizieren und auszusondern. 65. Zu beurteilen bleibt nachfolgend zum einen die Zugänglichkeit derjenigen Dokumente, deren Zu- gang nicht gestützt auf Art. 7 Abs. 1 Bst. a BGÖ aufgeschoben werden kann. Zum andern ist die Zugänglichkeit der vom Geltungsbereich des Öffentlichkeitsgesetzes erfassten amtlichen Doku- mente nach Abschluss der Arbeiten der PUK und damit nach dem Dahinfallen des Grundes für den Zugangsaufschub (Ziffer 64) zu beurteilen. 66. Das GS-EFD bringt in seiner Stellungnahme vom 26. Juni 2023 vor, der Zugang zu den Doku- menten würde den durch die Massnahmen angestrebten Erhalt der Stabilität des Finanzmarktes und damit die zielkonforme Durchführung konkreter behördlicher Massnahmen beeinträchtigen. Da ein teilweiser Zugang umgehend Spekulationen auslösen würde, welche Dokumente aus wel- chen Gründen nicht offengelegt würden, müsste auch gestützt auf Art. 7 Abs. 1 Bst. b BGÖ der Zugang vollständig verweigert werden. 67. Gemäss Art. 7 Abs. 1 Bst. b BGÖ wird der Zugang zu amtlichen Dokumenten eingeschränkt, aufgeschoben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droht."60 Die aufgrund der Zugangsgewäh- rung drohende Verletzung der mit der behördlichen Massnahme verfolgten Ziele muss von einem gewissen Gewicht sein61 und die Geheimhaltung der Information muss Bedingung für den Erfolg der entsprechenden Massnahme bilden. Mit anderen Worten muss die Geheimhaltung dieser Vor- kehrungen den Schlüssel zu ihrem Erfolg darstellen.62 Geschützt sind insbesondere die Inspekti- onen, die Ermittlungen und die administrativen Überwachungen, mit denen sichergestellt werden soll, dass sich die Bürgerinnen und Bürger an das Gesetz halten.63 Nicht von Art. 7 Abs. 1 Bst. b BGÖ erfasst ist jedoch die allgemeine Aufgabenerfüllung oder Aufsichtstätigkeit einer Be- hörde insgesamt. 68. Das GS-EFD beschränkt sich auf den pauschalen Hinweis betreffend Massnahmen zum Erhalt der Stabilität des Finanzmarktes, ohne eingehender zu belegen, dass die verlangten Dokumente in direktem Zusammenhang mit konkreten laufenden behördlichen Massnahmen stehen und wie ihre Offenlegung deren Durchführung beeinträchtigen oder ihr Ergebnis beeinflussen könnte. Das EFD führt auf seiner Homepage aus, dass dank der raschen Übernahme der Credit Suisse durch die UBS und den staatlichen Begleitmassnahmen das Finanzsystem nachhaltig stabilisiert werden konnte. Darüber hinaus seien sämtliche Garantien des Bundes beendet, womit "[d]iese zur Wah- rung der Finanzstabilität notrechtlich geschaffenen Massnahmen […] wegfallen […]"64. Der Be- auftragte vermag infolgedessen nicht zu erkennen und vom GS-EFD wird auch nicht weitergehend erläutert, welche behördlichen Massnahmen überhaupt betroffen und zu schützen sein könnten. Es ist für den Beauftragten insgesamt nicht erkennbar, inwiefern die verlangten Dokumente eine konkrete behördliche Massnahme des GS-EFD vorbereiten bzw. wie die zielkonforme Durchfüh- rung durch die Zugangsgewährung beeinträchtigt würde.</w:t>
      </w:r>
    </w:p>
    <w:p>
      <w:r>
        <w:t>60 Urteil des BVGer A-4571/2015 vom 10. August 2016 E. 6.1. 61 BGE 144 II 77 E. 4.3. 62 Urteile des BVGer A-3443/2010 vom 18. Oktober 2010 E. 5.2; A-700/2015 vom 26. Mai 2015 E. 5.1. 63 Urteile des BVGer A-2373/2022 vom 30. Juni 2023 E. 4.4.1 f.; A-407/2019 vom 14. Mai 2020 E. 6.1; A-4571/2015 vom 10. August 2016 E. 6.1; A-683/2016 vom 20. Oktober 2016 E. 5.4.2. 64 Eidgenössisches Finanzdepartement EFD: CS/UBS: Sämtliche Garantien des Bundes beendet, Medienmitteilung vom 11. August 2023 (abrufbar unter: www.efd.admin.ch &gt; Das EFD &gt; Medienmitteilungen &gt; CS/UBS: Sämtliche Garantien des Bundes beendet [zuletzt abge- rufen am 8. September 2023]).</w:t>
      </w:r>
    </w:p>
    <w:p>
      <w:r>
        <w:t>16/23 69. Zwischenfazit: Da die Behörde, die die Beweislast trägt, die Anwendung des Ausnahmetatbestan- des bislang nicht mit der von der Rechtsprechung geforderten ausreichenden Begründungsdichte belegt hat, erachtet der Beauftragte die Ausnahmebestimmung von Art. 7 Abs. 1 Bst. b BGÖ als nicht nachgewiesen. 70. Überdies begründet das GS-EFD in seiner Stellungnahme an die Antragsteller die Verweigerung des Zugangs mit einer Gefährdung der inneren und äusseren Sicherheit der Schweiz (Art. 7 Abs. 1 Bst. c BGÖ), ohne dieses Vorbringen zu begründen. 71. Die Antragsteller halten dem in ihrer Stellungnahme vom 7. August 2023 entgegen, dass das GS- EFD nicht ausführe, aus welchen Gründen konkret die vorgebrachten Ausnahmebestimmungen des Öffentlichkeitsgesetzes zur Anwendung kommen sollten. Es scheine denn auch abwegig, dass die angeforderten Dokumente im Falle der Offenlegung eine Gefährdung der inneren oder äusseren Sicherheit der Schweiz bedeuten sollten. Der pauschale Verweis auf Ausnahmebestim- mungen sei für eine Zugangsverweigerung zudem ungenügend. 72. Nach Art. 7 Abs. 1 Bst. c BGÖ ist der Zugang zu amtlichen Dokumenten einzuschränken, aufzuschieben oder zu verweigern, wenn durch seine Gewährung die innere oder äussere Sicherheit der Schweiz gefährdet werden kann. Gemäss der Botschaft zum Öffentlichkeitsgesetz65 betrifft diese Ausnahmebestimmung in erster Linie die Tätigkeit des Polizei-, Zoll-, Nachrichten- und Militärwesens und bezweckt die Geheimhaltung von Massnahmen zum Erhalt der Handlungsfähigkeit der Regierung in ausserordentlichen Lagen, zur Sicherstellung der wirtschaftlichen Landesversorgung, Informationen über technische Einzelheiten oder den Unterhalt von Rüstungsgütern oder Informationen, deren Zugänglichmachung zu einer Beeinträchtigung der Sicherheit wichtiger Infrastrukturen oder gefährdeter Personen führen würde. Dabei ist nach der Rechtsprechung66 nicht die Abgrenzung nach den tätigen Behörden massgeblich, sondern die Abgrenzung von gefährdeten Interessen und Rechtsgütern. Sicherheit ist hierbei sowohl als Unverletzlichkeit der Rechtsgüter der Einzelnen wie auch des Staates und seiner Einrichtungen sowie der Rechtsordnung insgesamt zu verstehen. Die innere und äussere Sicherheit der Schweiz kann durch Angriffe und Bedrohungen wie Kriminalität im Allgemeinen, Extremismus und Terrorismus sowie militärische und nachrichtendienstliche Aktivitäten gefährdet sein. Von der Bestimmung erfasst wird ebenfalls der Schutz von sicherheitsrelevanten Informationen im Zusammenhang mit kritischen Infrastrukturen der Landesversorgung wie informations-, kommunikations- und energietechnischen Einrichtungen. Allerdings muss nach der Rechtsprechung selbst bei legitimen Sicherheitszwecken sorgfältig geprüft werden, ob die Offenlegung der verlangten Dokumente die öffentliche Sicherheit ernsthaft gefährden könnte.67 Als Leitlinie der Prüfung dient dabei das Kriterium, wie weit es verantwortbar ist, dass über die Bekanntgabe von Informationen, die danach auch der gesamten Öffentlichkeit offen stünden, Zugang zu Wissen besteht, das sich in unerwünschter bzw. für die innere Sicherheit der Schweiz nachteiliger Weise nutzen liesse. 73. Das GS-EFD beschränkte sich auf den allgemeinen Hinweis auf die Ausnahmebestimmung von Art. 7 Abs. 1 Bst. c BGÖ. Dies erweist sich mit Blick auf die von der Rechtsprechung aufgestellten Anforderungen an die Begründungsdichte einer Zugangsverweigerung als zu allgemein und zu pauschal, um eine Gefährdung der inneren oder äusseren Sicherheit der Schweiz hinreichend zu begründen. 74. Zwischenfazit: Im Ergebnis hat das GS-EFD bisher nicht mit der von der Rechtsprechung gefor- derten Begründungsdichte dargelegt, inwiefern durch die Bekanntgabe der amtlichen Dokumente die innere oder äussere Sicherheit der Schweiz gefährdet werden kann. Insgesamt erachtet der Beauftragte daher den Tatbestand von Art. 7 Abs. 1 Bst. c BGÖ als nicht erfüllt. Die gesetzliche Vermutung des grundsätzlich freien Zugangs ist nicht widergelegt. 75. Das GS-EFD macht überdies geltend, die Gewährung des Zugangs zu den verlangten Dokumen- ten sei gestützt auf Art. 7 Abs. 1 Bst. d BGÖ zu verweigern. Das GS-EFD erklärt, eine Einsicht</w:t>
      </w:r>
    </w:p>
    <w:p>
      <w:r>
        <w:t>65 BBl 2003 2009. 66 Urteil des BVGer A-407/2019 vom 14. Mai 2020 E. 5.1 m.w.H. 67 Urteil des BVGer A-407/2019 vom 14. Mai 2020 E. 5.1 m.w.H.</w:t>
      </w:r>
    </w:p>
    <w:p>
      <w:r>
        <w:t>17/23 in die Dokumente könnte es erlauben nachzuzeichnen, ob und gegebenenfalls welche vertrauli- chen Diskussionen mit internationalen Partnern geführt worden seien, was die aussenpolitischen Interessen oder die internationalen Beziehungen der Schweiz beeinträchtigen könnte. 76. Die Ausnahmebestimmung von Art. 7 Abs. 1 Bst. d BGÖ gilt, wenn durch die Gewährung des Zugangs zu amtlichen Dokumenten die aussenpolitischen Interessen oder die internationalen Be- ziehungen der Schweiz beeinträchtigt werden können. Dies betrifft auch Informationen, die mit anderen Staaten ausgetauscht werden bzw. von diesen stammen und an denen gegebenenfalls diese ausländischen Staaten ein Geheimhaltungsinteresse haben können.68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aus der Verärgerung eines Staates ange- sichts der Veröffentlichung der Information, die ihn oder seine Staatsangehörigen betreffen.69 Die befürchtete Beeinträchtigung bei Offenlegung der Daten muss allerdings erheblich sein und ein ernsthaftes Risiko für deren Eintritt bestehen.70 77. 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 mäss nutzen.71 78. Soweit die betroffenen Dokumente Informationen zu vertraulichen Diskussionen mit internationa- len Partnern enthalten, an welchen diese ein erhebliches Geheimhaltungsinteresse haben, scheint die Beeinträchtigung der bilateralen Beziehungen im Falle der Bekanntgabe derartiger Inhalte plausibel. Allerdings zeigt das GS-EFD nicht auf, für welche Informationen dies konkret zutrifft, sondern beschränkt sich auf einen allgemeinen Hinweis. Überdies hat das GS-EFD bis anhin nicht dargetan, ob und dass sich internationale Partner und ausländische Behörden gegen eine Offenlegung aussprechen und welche Aspekte dies konkret betreffen würde. In jedem Fall ist nicht einsichtig, weshalb die Ausnahmebestimmung von Art. 7 Abs. 1 Bst. d BGÖ für Inhalte anwendbar sein soll, welche keinerlei internationalen Bezug aufweisen. Die Ausführungen des GS-EFD sind integral auf die gesamten Dokumente bezogen. Damit ist der erforderlichen Begrün- dungsdichte für eine vollständige Zugangsverweigerung nach Ansicht des Beauftragten nicht Ge- nüge getan. Auch wenn die aufgeführten Argumente eine gewisse Überzeugungskraft haben, sind sie nicht derart, dass sie eine vollständige Verweigerung des Zugangsgesuchs rechtfertigen wür- den. Insbesondere fehlen konkrete Darlegungen, weshalb im Sinne des Verhältnismässigkeits- prinzips gegebenenfalls kein eingeschränkter Zugang gewährt werden kann.72 Insgesamt ist unter den speziellen Umständen dieser ausserordentlichen Situation nachvollziehbar, dass das Be- kanntwerden gewisser Informationen durchaus geeignet ist, aussenpolitische Interessen oder die internationalen Beziehungen der Schweiz zu beeinträchtigen. Die vom GS-EFD im Schlichtungs- verfahren lediglich allgemein gehaltenen Vorbringen vermögen die Anwendbarkeit von Art. 7 Abs. 1 Bst. d BGÖ indes nicht hinreichend zu begründen. 79. Zwischenfazit: Der Beauftragte vermag vorliegend nicht auszuschliessen, dass gewisse Inhalte der verlangten Dokumente durchaus geeignet sein könnten, die aussenpolitischen Interessen</w:t>
      </w:r>
    </w:p>
    <w:p>
      <w:r>
        <w:t>68 Urteil des BGer 1C_462/2018 vom 17. April 2019 E. 5.2. 69 Empfehlung EDÖB vom 10. November 2014: BJ / Korrespondenz, Ziffer 40. 70 Urteil des BVGer A-4494/2020 vom 20. April 2021 E. 5.2 m.H. 71 Urteil des BGer 1C_462/2018 vom 17. April 2019 E. 5.4; BGE 142 II 313 E.4.3. 72 Vgl. Urteil des BGer 1C_14/2016 vom 23. Juni 2016 E. 3.6 mit Verweis auf: HÄNER, Handkommentar BGÖ Art. 15 Rz 8.</w:t>
      </w:r>
    </w:p>
    <w:p>
      <w:r>
        <w:t>18/23 oder die internationalen Beziehungen der Schweiz zu beeinträchtigen, stellt jedoch fest, dass dies bis anhin nicht mit der von der Rechtsprechung geforderten Begründungsdichte hinreichend dar- gelegt wurde. Im Ergebnis findet die Ausnahmebestimmung von Art. 7 Abs. 1 Bst. d BGÖ nach Ansicht des Beauftragten keine Anwendung. 80. Das GS-EFD weist in seiner Stellungnahme vom 26. Juni 2023 ausserdem darauf hin, dass im Zusammenhang mit der Übernahme der Credit Suisse durch die UBS öffentlich eine Vielzahl von Haftungsansprüchen in Milliardenhöhe gegen die Eidgenossenschaft angedroht worden seien. Es bestehe die Gefahr, dass offen gelegte Dokumente aus dem Zusammenhang gerissen und in Prozessen gegen die Eidgenossenschaft verwendet würden, wodurch die wirtschaftspolitischen Interessen der Schweiz gefährdet (Art. 7 Abs. 1 Bst. f BGÖ) würden. 81. Die Ausnahmenorm von Art. 7 Abs. 1 Bst. f BGÖ schützt die wirtschaftlichen-, geld- und wäh- rungspolitischen Interessen der Schweiz. Wirtschaftliche Interessen der Schweiz sind vornehmlich dann berührt, wenn der Eidgenossenschaft Wettbewerbsnachteile drohen, mit anderen Worten, die Offenlegung von amtlichen Dokumenten ihr Wettbewerbsnachteile zufügen würde.73 Diese Ausnahme soll gewährleisten, dass der Bund entsprechende Strategien ohne Druck von aussen erarbeiten kann. Die Lehre spricht sich für eine restriktive Anwendung der Ausnahmereglung aus.74 82. Bezüglich der Ausnahmebestimmung von Art. 7 Abs. 1 Bst. f BGÖ legt das GS-EFD bis anhin nicht konkret dar, inwiefern durch die Bekanntgabe der amtlichen Dokumente die wirtschafts-, geld- und währungspolitischen Interessen der Schweiz erheblich beeinträchtigt werden können und gleichzeitig ein ernsthaftes Risiko für den Eintritt der Beeinträchtigung besteht. Abgesehen vom pauschalen Hinweis, dass Informationen aus dem Zusammenhang gerissen werden könnten und in Prozessen gegen die Schweizerische Eidgenossenschaft verwendet würden, fehlen kon- kretisierende Hinweise. Allgemeine bzw. grundsätzliche Überlegungen genügen jedoch in der Re- gel nicht, um das Zugangsrecht nach Art. 7 BGÖ einzuschränken.75 Dem Vorbringen, dass durch die Offenlegung der verlangten Dokumente die wirtschafts-, geld- und währungspolitischen Inte- ressen der Schweiz gefährdet werden können, kann für bestimmte Inhalte durchaus eine gewisse Überzeugungskraft abgewonnen werden. Allerdings sind die dargelegten Ausführungen bisher derart allgemein gehalten, dass sie selbst in der vorliegend aussergewöhnlichen Situation eine vollständige Zugangsverweigerung nicht zu rechtfertigen vermögen. 83. Zwischenfazit: Der Beauftragte vermag vorliegend nicht auszuschliessen, dass gewisse Inhalte der verlangten Dokumente im Fall der Zugangsgewährung die wirtschafts-, geld- und währungs- politischen Interessen der Schweiz gefährden könnten, stellt jedoch fest, dass die Vorbringen des GS-EFD bis anhin nicht mit der von der Rechtsprechung geforderten Begründungsdichte hinrei- chend dargelegt wurde. Damit hat das GS-EFD nach Ansicht des Beauftragten bis anhin das Vor- liegen der Ausnahmebestimmung von Art. 7 Abs. 1 Bst. f BGÖ nicht hinreichend dargelegt, wes- wegen die gesetzliche Vermutung des grundsätzlich freien Zugangs zu diesen Dokumenten nicht widergelegt ist. 84. Das GS-EFD begründet seine Zugangsverweigerung in der Stellungnahme vom 26. Juni 2023 namentlich auch damit, dass die beteiligten Banken weitreichende Informationen offengelegt hät- ten und aus den angefragten Dokumenten Rückschlüsse auf vertrauliche Informationen gezogen werden könnten, auch wenn diese in den Dokumenten nicht explizit enthalten seien. Damit be- stehe die Gefahr der Offenbarung von Geschäftsgeheimnissen beteiligter Banken, weshalb der Zugang auch gestützt auf Art. 7 Abs. 1 Bst. g BGÖ zu verweigern sei. 85. 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w:t>
      </w:r>
    </w:p>
    <w:p>
      <w:r>
        <w:t>73 Vgl. dazu SCHOCH, Informationsfreiheitsgesetz IFG, Kommentar, 2. Aufl., München 2016 (zit.: Kommentar IFG), § 3 Rz. 6 ff. 74 COTTIER/SCHWEIZER/WIDMER, Handkommentar BGÖ, Art. 7, Rz 39. 75 Urteil des BVGer A-7405/2014 vom 23. November 2015 E. 6.3.</w:t>
      </w:r>
    </w:p>
    <w:p>
      <w:r>
        <w:t>19/23 kundig noch allgemein zugänglich ist (relative Unbekanntheit), welche der Geheimnisherr geheim halten will (subjektives Geheimhaltungsinteresse) und an deren Geheimhaltung der Geheimnis- herr ein berechtigtes Interesse hat (objektives Geheimhaltungsinteresse).76 86. 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nicht.77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sein.78 Von einem berechtigten Geheimhaltungsinteresse kann dann nicht gesprochen werden, wenn die privaten Interessen im Widerspruch zur Rechtsordnung stehen.79 87. Die Beweislast für das Vorliegen von Geschäfts- und Fabrikationsgeheimnissen trägt die zustän- dige Behörde bzw. der (angehörte) Geheimnisherr.80 Gemäss ständiger Rechtsprechung genügt ein pauschaler Verweis auf das Geschäftsgeheimnis nicht, vielmehr haben der Geheimnisherr bzw. die zuständige Behörde konkret und im Detail aufzuzeigen, inwiefern eine Information vom Geschäftsgeheimnis geschützt ist.81 Misslingt der Beweis, ist der Zugang grundsätzlich zu gewäh- ren.82 Dabei ist auch das Verhältnismässigkeitsgebot zu beachten: Erweist sich eine Beschrän- kung als gerechtfertigt, soll die Behörde hierfür die möglichst mildeste, das Öffentlichkeitsprinzip am wenigsten beeinträchtigende Form wählen.83 88. Bezüglich der von den Antragstellern verlangten Dokumente bringt das GS-EFD ohne weiterge- hende materielle Ausführungen lediglich vor, dass daraus Rückschlüsse auf vertrauliche Informa- tionen gezogen werden könnten. Dadurch wird einzig der subjektive Geheimhaltungswille des GS- EFD, nicht aber der subjektive Geheimhaltungswille des Dritten kundgetan. Unbestritten ist, dass die von den Antragstellern verlangten Informationen weder offenkundig noch allgemein zugänglich sind. Darüber hinaus ist im Vorbringen des GS-EFD nicht mehr als ein pauschaler Verweis auf allenfalls in den Dokumenten enthaltene Geschäftsgeheimnisse zu erblicken. 89. Zwischenfazit: Im Ergebnis hat das GS-EFD bisher nicht mit der von der Rechtsprechung gefor- derten Begründungsdichte dargelegt, inwiefern die Bekanntgabe der amtlichen Dokumente den Konkurrenten der beteiligten Banken einen wesentlichen Vorteil verschafft, mithin welche konkrete Wettbewerbsverzerrung zum Nachteil einer der beteiligten Banken zu erwarten ist. Es fehlt daher im Schlichtungsverfahren am Nachweis des ernsthaften Schadensrisikos und damit auch am ob- jektiven Geheimhaltungsinteresse. Insgesamt erachtet der Beauftragte daher den Tatbestand von Art. 7 Abs. 1 Bst. g BGÖ als nicht erfüllt. Die gesetzliche Vermutung des grundsätzlich freien Zugangs ist nicht widergelegt. 90. Schliesslich weist der Beauftragte darauf hin, dass nach der Rechtsprechung des Bundesgerichts bei der Offenbarung von Angaben, die potenziell Geschäftsgeheimnisse darstellen können,</w:t>
      </w:r>
    </w:p>
    <w:p>
      <w:r>
        <w:t>76 Urteil des BGer 1C_665/2017 vom 16. Januar 2019 E. 3.3. 77 Urteil des BGer 1C_665/2017 vom 16. Januar 2019 E. 3.3; Urteil des BVGer A-3367/2017 vom 3. April 2018 E. 7.4. 78 Urteil des BVGer A-199/2018 vom 18. April 2019 E. 3.2.2. 79 SCHOCH, Kommentar IFG, § 6 Rz. 96 ff. 80 Urteil des BVGer A-199/2018 vom 18. April 2019 E. 4.3.2. 81 Urteil des BVGer A-1432/2016 vom 5. April 2017 E. 5.4. 82 Urteil des BVGer A-1732/2018 vom 26. März 2019 E. 8. 83 Urteil des BVGer A-199/2018 vom 18. April 2019 E. 3.2.2.</w:t>
      </w:r>
    </w:p>
    <w:p>
      <w:r>
        <w:t>20/23 die betroffenen Dritten resp. die Geheimnisherren vorgängig anzuhören sind, soweit nicht aus- nahmsweise auf eine Anhörung verzichtet werden kann.84 91. In der Stellungnahme vom 17. April 2023 erklärte das GS-EFD, ein Teil der verlangten Dokumente sei Bestandteil des Mitberichtsverfahrens und auch aus diesem Grund dem Zugang nach BGÖ entzogen. Damit macht das GS-EFD für die Zugangsverweigerung sinngemäss Art. 8 Abs. 1 BGÖ geltend. 92. Der Bundesrat fasst gemäss Art. 3 Abs. 1 der Regierungs- und Verwaltungsorganisationsverord- nung (RVOV; SR 172.010.1) seine Beschlüsse in der Regel gestützt auf schriftliche Anträge und nach abgeschlossenem Mitberichtsverfahren. Nach Art. 8 Abs. 1 BGÖ besteht kein Recht auf Zugang zu amtlichen Dokumenten des Mitberichtsverfahrens. Zweck der Verweigerung des Zu- gangs ist die Wahrung des Kollegialitätsprinzips im Sinne von Art. 12 RVOG sowie der freien Willensbildung des Bundesrates.85 Der Ausschluss des Rechts auf Zugang zu diesen Dokumen- ten ist endgültig.86 93. Als Mitberichtsverfahren wird der letzte Verfahrensschritt vor einem Entscheid des Bundesrats bezeichnet. Es sieht vor, die Geschäfte, welcher der Bundesrat zu beschliessen hat, dessen Mit- gliedern zum Mitbericht resp. zur Stellungnahme vorzulegen. Das Mitberichtsverfahren beginnt gemäss Art. 5 Abs. 1bis RVOV mit der Unterzeichnung des Antrags durch das federführende De- partement. Diesen unterzeichneten Bundesratsantrag überreicht das federführende Departement der Bundeskanzlei zur Durchführung des Mitberichtsverfahrens. Das Mitberichtsverfahren endet mit der Beschlussfassung durch den Bundesrat (Bundesratsbeschluss). 94. Die Begrifflichkeit der Bestimmung von Art. 8 Abs. 1 BGÖ stimmt mit der Legaldefinition des Mit- berichtsverfahrens nach RVOG überein, betrifft aber gemäss Rechtsprechung nur einen Teil des- selben. Die Ausnahme nach Art. 8 Abs. 1 BGÖ umfasst sämtliche während der Dauer des Mitbe- richtsverfahrens erstellten Dokumente, welche der Vorbereitung eines Entscheids des Bundesrats dienen, wie Mitberichte der anderen Departemente und den nachfolgenden Briefwechsel ein- schliesslich der formellen Vorschläge, die von konsultierten Stellen ausgehen,87 einschliesslich der Entwürfe, die im Zuge des Mitberichtsverfahren zu Mitberichten, Repliken und Dupliken erar- beitet werden. Unter die Ausnahme fallen weiter die persönlichen Aufzeichnungen der Bundes- ratsmitglieder, ihrer Beraterinnen und Berater sowie weiterer Mitarbeitenden.88 95. Von der Bestimmung von Art. 8 Abs. 1 BGÖ nicht erfasst und somit nach den Vorgaben des Öffentlichkeitsgesetzes grundsätzlich zugänglich sind sämtliche Dokumente, die vor dem Beginn des Mitberichtsverfahrens erstellt wurden und deren Inhalt über den Meinungs- und Willensbil- dungsprozess bzw. die Entscheidfindung des Bundesratskollegiums keinen Aufschluss gibt. Dies betrifft insbesondere Beilagen zum unterzeichneten Bundesratsantrag,89 die vor Eröffnung des Mitberichtsverfahrens erstellt wurden, sowie den fertig gestellten, nicht unterzeichneten Entwurf des Bundesratsantrag inkl. Beilagen. Nicht unter Art. 8 Abs. 1 BGÖ fallen ausserdem amtliche Dokumente des Ämterkonsultationsverfahrens,90 ein auf Verlangen der Departementschefin oder des Departementschefs oder des Generalsekretariats angepasster Antragsentwurf und Doku- mente, die der Vorsteher oder die Vorsteherin des Departements zur Korrektur an das Amt zu- rückschickt.91</w:t>
      </w:r>
    </w:p>
    <w:p>
      <w:r>
        <w:t>84 Urteil des BGer 1C_222/2018 vom 21. März 2019 E. 3.4 f. 85 HÄNER, Basler Kommentar zum Öffentlichkeitsgesetz (zit. BSK BGÖ), 3. Aufl., Basel 2014, Art. 8 N 2 mit Hinweis auf Empfehlung EDÖB vom 28. Mai 2013. 86 BVGer A-2070/2017 vom 16. Mai 2018 E. 4.3.4.2. 87 Urteil des BVGer A-4500/2013 vom 27. Februar 2014 E. 3.5.2.3. 88 Zum Ganzen: BGE 136 ll 399 E. 2.3.3; Urteile des BVGer A-2070/2017 vom 16. Mai 2018 E. 4.3.4.2, A-4500/2013 vom 27. Februar 2014 E. 3.5.2.3 und A-4049/2009 vom 3. Mai 2010 E. 8.1; Bundesamt für Justiz, Verordnung über das Öffentlichkeitsprinzip der Verwaltung – Erläuterungen, 24. Mai 2006, S. 25. 89 Urteil des BVGer A-4500/2013 vom 27. Februar 2014 E. 3.5.2.3; Bundesamt für Justiz, Verordnung über das Öffentlichkeitsprinzip der Verwaltung – Erläuterungen, 24. Mai 2006, S. 25. 90 Dies ergibt sich e contrario aus Art. 8 Abs. 3 BGÖ, wonach der Bundesrat ausnahmsweise beschliessen kann, dass Dokumente des Äm- terkonsultationsverfahrens auch nach der Beschlussfassung nicht zugänglich sind (vgl. BJ/EDÖB FAQ Ziff. 5.1.3); vgl. auch Urteil des BVGer A-4500/2013 vom 27. Februar 2014 E. 3.5.2.3 m.H. 91 Zum Ganzen: BGE 136 ll 399 E. 2.3.3; Urteile des BVGer A-6313/2015 vom 27. April 2016 E. 5.4.1 und A-4049/2009 vom 3. Mai 2010 E. 8.1; Bundesamt für Justiz und Eidgenössischer Datenschutz- und Öffentlichkeitsbeauftragter, Umsetzung des Öffentlichkeitsprinzips in der Bundesverwaltung: Häufig gestellte Fragen, 7. August 2013, Ziff. 4.2.1.</w:t>
      </w:r>
    </w:p>
    <w:p>
      <w:r>
        <w:t>21/23 96. Das GS-EFD beruft sich einzig allgemein auf den Spezialfall von Art. 8 Abs. 1 BGÖ, ohne darzu- legen, dass resp. inwieweit es sich bei den verlangten Dokumenten um amtliche Dokumente des Mitberichtsverfahrens im Sinne der Rechtsprechung (vgl. Ziffer 94) handelt. Ohne Bezeichnung von konkreten, nach Ansicht des GS-EFD unter die Bestimmung von Art. 8 Abs. 1 BGÖ zu sub- summierenden Dokumenten vermag der Beauftragte das entsprechende Vorbringen des GS-EFD nicht zu beurteilen. Damit hat das GS-EFD im Schlichtungsverfahren die Anwendbarkeit von Art. 8 Abs. 1 BGÖ nicht der von der Rechtsprechung geforderten Begründungsdichte hinreichend nach- gewiesen, weshalb die gesetzliche Vermutung des grundsätzlich freien Zugangs ist nicht wider- gelegt ist. 97. In Anbetracht der vom GS-EFD stets geltend gemachten vollständigen Zugangsverweigerung ist abschliessend auf das verfassungsrechtliche Verhältnismässigkeitsprinzip hinzuweisen. Sofern ein Ausnahmetatbestand vorliegt, ist zudem im Einzelfall zu prüfen, ob in Anwendung des Ver- hältnismässigkeitsprinzips (Art. 5 Abs. 2 BV) ein eingeschränkter Zugang in Frage kommt. Dem- nach darf der Zugang nicht einfach verweigert werden, wenn ein verlangtes Dokument Informati- onen enthält, die nach dem Ausnahmekatalog von Art. 7 BGÖ nicht zugänglich sind. Vielmehr ist in diesem Fall ein eingeschränkter, das heisst teilweiser Zugang zu den Informationen im Doku- ment zu gewähren, welche nicht geheim zu halten sind, etwa durch Anonymisierung, Einschwär- zen, Teilveröffentlichung oder zeitlichen Aufschub.92 98. Zusammengefasst gelangt der Beauftragte damit zu folgendem Ergebnis: - Soweit das Zugangsgesuch Dokumente der SNB oder der FINMA betrifft, ist – da das Öffent- lichkeitsgesetz gemäss Art. 2 Abs. 2 BGÖ für diese nicht gilt – das Zugangsgesuch abzuwei- sen. Vorbehalten bleiben Dokumente, welche nicht in Erfüllung der öffentlichen Aufgaben der SNB oder FINMA, sondern von diesen in Vertretung oder im Auftrag einer anderen Behörde erstellt worden sind (vgl. Ziffer 29). - Der Zugang zu amtlichen Dokumenten, welche in den Anwendungsbereich von Art. 6 Abs. 3 PLB-NVO im hiervor erwähnten Sinne fallen (d.h. insb. nach dem 16. März 2023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