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SEM / APPA Erythrée vom 4. Februar 2021</w:t>
      </w:r>
    </w:p>
    <w:p>
      <w:r>
        <w:t>EDÖB, 2021-02-04, DE</w:t>
      </w:r>
    </w:p>
    <w:p>
      <w:r>
        <w:rPr>
          <w:b/>
        </w:rPr>
        <w:t xml:space="preserve">Quelle: </w:t>
      </w:r>
      <w:r>
        <w:t>https://mcp.opencaselaw.ch/entscheid/edoeb_SEM___APPA_Erythr_e</w:t>
      </w:r>
    </w:p>
    <w:p>
      <w:r>
        <w:t>FR: EDOEB SEM / APPA Erythrée du 4 février 2021</w:t>
      </w:r>
    </w:p>
    <w:p>
      <w:r>
        <w:t>IT: EDOEB SEM / APPA Erythrée del 4 febbraio 2021</w:t>
      </w:r>
    </w:p>
    <w:p>
      <w:pPr>
        <w:pStyle w:val="Heading2"/>
      </w:pPr>
      <w:r>
        <w:t>Regeste</w:t>
      </w:r>
    </w:p>
    <w:p>
      <w:r>
        <w:t>SEM / APPA Erythrée</w:t>
      </w:r>
    </w:p>
    <w:p>
      <w:pPr>
        <w:pStyle w:val="Heading2"/>
      </w:pPr>
      <w:r>
        <w:t>Volltext</w:t>
      </w:r>
    </w:p>
    <w:p>
      <w:r>
        <w:t>Eidgenössischer Datenschutz- und Öffentlichkeitsbeauftragter (EDÖB) 04.02.2021 SEM / APPA Erythrée Préposé fédéral à la protection des données et à la transparence (PFPDT) 04.02.2021 SEM / APPA Erythrée Incaricato fedeale della protezione dei dati e della trasparenza 04.02.2021 SEM / APPA Erythrée</w:t>
      </w:r>
    </w:p>
    <w:p>
      <w:r>
        <w:t>SEM / APPA Erythrée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