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76577/13 vom 24. Januar 2019</w:t>
      </w:r>
    </w:p>
    <w:p>
      <w:r>
        <w:t>Ecthr Chamber, 2019-01-24, FR</w:t>
      </w:r>
    </w:p>
    <w:p>
      <w:r>
        <w:rPr>
          <w:b/>
        </w:rPr>
        <w:t xml:space="preserve">Quelle: </w:t>
      </w:r>
      <w:r>
        <w:t>https://mcp.opencaselaw.ch/entscheid/ecthr_chamber_76577_13</w:t>
      </w:r>
    </w:p>
    <w:p>
      <w:r>
        <w:t>FR: ECTHR_CHAMBER 76577/13 du 24 janvier 2019</w:t>
      </w:r>
    </w:p>
    <w:p>
      <w:r>
        <w:t>IT: ECTHR_CHAMBER 76577/13 del 24 gennaio 2019</w:t>
      </w:r>
    </w:p>
    <w:p>
      <w:pPr>
        <w:pStyle w:val="Heading2"/>
      </w:pPr>
      <w:r>
        <w:t>Regeste</w:t>
      </w:r>
    </w:p>
    <w:p>
      <w:r>
        <w:t>Exception préliminaire rejetée (Art. 35) Conditions de recevabilité;(Art. 35-1) Épuisement des voies de recours internes;Exception préliminaire jointe au fond et rejetée (Art. 35) Conditions de recevabilité;(Art. 35-1) Épuisement des voies de recours internes;Partiellement irrecevable (Art. 35) Conditions de recevabilité;(Art. 35-3-a) Manifestement mal fondé;Non-violation de l'article 3 - Interdiction de la torture (Article 3 - Traitement dégradant) (Volet matériel);Violation de l'article 3 - Interdiction de la torture (Article 3 - Enquête effective) (Volet procédural);Violation de l'article 6+6-3-c - Droit à un procès équitable (Article 6 - Procédure pénale;Article 6-1 - Procès équitable) (Article 6 - Droit à un procès équitable;Article 6-3-c - Se défendre avec l'assistance d'un défenseur);Violation de l'article 6+6-3-e - Droit à un procès équitable (Article 6 - Procédure pénale;Article 6-1 - Procès équitable) (Article 6 - Droit à un procès équitable;Article 6-3-e - Assistance gratuite d'un interprète);Préjudice moral - réparation (Article 41 - Préjudice moral;Satisfaction équitable); Violation: 3;6;6+6-3-c;6+6-3-e;6-1;6-3-c;6-3-e; No violation: 3</w:t>
      </w:r>
    </w:p>
    <w:p>
      <w:pPr>
        <w:pStyle w:val="Heading2"/>
      </w:pPr>
      <w:r>
        <w:t>Erwägungen</w:t>
      </w:r>
    </w:p>
    <w:p>
      <w:r>
        <w:rPr>
          <w:b/>
        </w:rPr>
        <w:t>E. 5</w:t>
      </w:r>
    </w:p>
    <w:p>
      <w:r>
        <w:t>Ensuite, [ce policier] m’a demandé qui je croyais pouvoir être l’assassin, mais comme je le leur avais déjà dit, puisque je n’étais pas là, je n’en avais aucune idée. Toutefois, il n’était pas satisfait de ma réponse. Qui je croyais pouvoir être [l’assassin] ? Comment j’aurais pu le savoir ? Je ne connaissais personne de dangereux. Ensuite, d’autres policiers sont arrivés, ils voulaient « parler », mais ils m’ont posé les mêmes questions. Quels hommes étaient venus chez moi ? Qui connaissait M.K. ? Est-ce que j’avais des numéros de téléphone ? Je leur ai donné toutes les informations que j’avais, noms, numéros de téléphone, descriptions. Mais cela m’a seulement donné mal à la tête. J’avais déjà répondu à ces questions juste avant et j’étais perplexe quant aux raisons pour lesquelles la police voulait tellement parler avec moi. Pourquoi moi ? Pourquoi [les policiers] continuaient-ils à me demander qui je croyais pouvoir être l’assassin alors que j’avais déjà répondu que je n’en avais aucune idée ?</w:t>
      </w:r>
    </w:p>
    <w:p>
      <w:r>
        <w:rPr>
          <w:b/>
        </w:rPr>
        <w:t>E. 6</w:t>
      </w:r>
    </w:p>
    <w:p>
      <w:r>
        <w:t>Après ils m’ont [emmenée dans une salle], car il faisait « plus chaud ». J’ai demandé où était R.S.et ils m’ont dit qu’il aurait bientôt terminé, et qu’en attendant ils voulaient parler avec moi. L’interrogatoire a démarré assez vite. Un moment j’étais juste en train de parler et l’instant d’après ils étaient en train de me demander où j’étais entre 15 heures le 1 er novembre et 1 h 30 le 2 novembre.</w:t>
      </w:r>
    </w:p>
    <w:p>
      <w:r>
        <w:rPr>
          <w:b/>
        </w:rPr>
        <w:t>E. 7</w:t>
      </w:r>
    </w:p>
    <w:p>
      <w:r>
        <w:t>Je leur ai répondu que j’étais avec mon petit ami, comme je leur avais déjà dit. Ils m’ont demandé ce que j’avais fait pendant ce temps et j’ai réalisé que je n’avais pas beaucoup de souvenirs. Je leur ai dit que j’avais regardé le film Amélie avec R.S., que j’avais dîné avec lui [...], fumé un joint, mais que je ne me rappelais pas quand.</w:t>
      </w:r>
    </w:p>
    <w:p>
      <w:r>
        <w:rPr>
          <w:b/>
        </w:rPr>
        <w:t>E. 8</w:t>
      </w:r>
    </w:p>
    <w:p>
      <w:r>
        <w:t>Ils m’ont dit que j’étais en train de mentir, qu’ils savaient que je n’étais pas avec R.S. mais que, par contre, j’avais rencontré quelqu’un et qu’ils avaient les preuves que ce soir-là j’étais chez moi. Cela m’a vraiment mise dans un état de confusion. Je leur ai dit que je n’étais pas en train de mentir et ils ont commencé à se fâcher en me disant « arrête de mentir, nous savons que tu étais là-bas ». (...) J’avais peur car je n’arrivais pas à me souvenir de ce que j’avais fait dans le laps de temps qu’ils avaient indiqué. (...) Ils m’ont dit qu’ils savaient que j’avais dit à R.S. de mentir. Je leur ai dit que ce n’était pas vrai.</w:t>
      </w:r>
    </w:p>
    <w:p>
      <w:r>
        <w:rPr>
          <w:b/>
        </w:rPr>
        <w:t>E. 9</w:t>
      </w:r>
    </w:p>
    <w:p>
      <w:r>
        <w:t>Ensuite nous avons parlé du message envoyé par [D.L.] qui m’avait dit de ne pas aller travailler ce soir-là. Ils m’ont demandé si j’avais répondu à ce message. Je n’arrivais pas à me rappeler [si je l’avais fait] à ce moment-là, donc j’ai répondu « non ». Ils ont alors pris mon téléphone et m’ont montré un message dans lequel je disais [à D.L.] : « Ci vediamo, buona serata » (« À bientôt, bonne soirée »).</w:t>
      </w:r>
    </w:p>
    <w:p>
      <w:r>
        <w:rPr>
          <w:b/>
        </w:rPr>
        <w:t>E. 10</w:t>
      </w:r>
    </w:p>
    <w:p>
      <w:r>
        <w:t>Ils m’ont traitée de « menteuse débile » et m’ont dit que j’étais en train de protéger quelqu’un. Ils mettaient devant moi des bouts de papier pour me faire écrire le nom de l’assassin, mais moi, je ne le connaissais pas. Je n’avais aucun élément pour pouvoir répondre à leurs questions et cela me terrorisait. Car je n’arrivais pas à me rappeler.</w:t>
      </w:r>
    </w:p>
    <w:p>
      <w:r>
        <w:rPr>
          <w:b/>
        </w:rPr>
        <w:t>E. 11</w:t>
      </w:r>
    </w:p>
    <w:p>
      <w:r>
        <w:t>L’interprète m’a ensuite dit qu’elle avait eu un terrible accident de la route et qu’elle n’avait pas pu se souvenir de ce qui s’était passé pendant un an. Elle m’a dit que j’avais peut-être vu quelque chose de terrible que je n’arrivais pas à me rappeler. Comme je n’arrivais pas à me souvenir, j’ai commencé à penser que cela était vrai. (...)</w:t>
      </w:r>
    </w:p>
    <w:p>
      <w:r>
        <w:rPr>
          <w:b/>
        </w:rPr>
        <w:t>E. 12</w:t>
      </w:r>
    </w:p>
    <w:p>
      <w:r>
        <w:t>Ils m’incitaient à leur donner le nom de l’assassin, faute de quoi je passerais les trente ans à venir en prison. Ils m’ont dit qu’ils avaient déjà arrêté l’assassin et qu’ils voulaient seulement que je dise son nom, mais moi je n’en savais rien. Ma tête était une page blanche (a blank slate) . Maintenant, maintenant, maintenant ! Ils criaient sur moi. Un des agents m’a frappée deux fois derrière la tête. Dans ma tête, je cherchais quelques réponses. J’étais vraiment perplexe. Je pensais avoir été chez mon petit ami, mais si ce n’était pas vrai ? Et si je ne pouvais peut-être pas me rappeler ? J’ai essayé, essayé, essayé mais je ne pouvais me souvenir de rien.</w:t>
      </w:r>
    </w:p>
    <w:p>
      <w:r>
        <w:rPr>
          <w:b/>
        </w:rPr>
        <w:t>E. 13</w:t>
      </w:r>
    </w:p>
    <w:p>
      <w:r>
        <w:t>Tous les policiers sortirent, sauf un. Il me dit qu’il était le seul à pouvoir me faire échapper à trente ans de prison et je lui ai répondu que je ne me souvenais de rien. J’ai donc demandé à revoir le message sur mon téléphone pour voir si je me souvenais de l’avoir envoyé et lorsque j’ai vu le message j’ai pensé à [D.L.]. C’était tout ce à quoi je pouvais penser : D.L. J’ai imaginé l’avoir rencontré sur le terrain de basket, je l’ai imaginé devant chez moi, j’ai imaginé couvrir mes oreilles pour ne pas entendre les cris de [M.K.] et alors, j’ai dit « D.L. ».</w:t>
      </w:r>
    </w:p>
    <w:p>
      <w:r>
        <w:rPr>
          <w:b/>
        </w:rPr>
        <w:t>E. 14</w:t>
      </w:r>
    </w:p>
    <w:p>
      <w:r>
        <w:t>J’ai dit [D.L.], et maintenant je le regrette totalement car je sais que ce que j’ai dit a fait du mal à quelqu’un et moi je n’ai aucune idée si [D.L.] a été mêlé à cette histoire ou non. Ensuite je me suis comportée de manière hystérique, j’ai pleuré et j’étais inquiète de ce qui allait m’arriver. Mon esprit était tellement confus. [Les policiers] m’ont dit qu’ils devaient mettre noir sur blanc ce que je venais de dire mais moi j’ai dit que je n’étais pas sûre (...) mon esprit était confus, mais ça ne les intéressait pas.</w:t>
      </w:r>
    </w:p>
    <w:p>
      <w:r>
        <w:rPr>
          <w:b/>
        </w:rPr>
        <w:t>E. 15</w:t>
      </w:r>
    </w:p>
    <w:p>
      <w:r>
        <w:t>Pendant qu’ils étaient en train d’écrire cette « confession », qu’ils n’appelèrent pas ainsi, ils m’ont demandé si j’étais d’accord qu’ils écrivent certaines choses. Je n’ai pas fourni d’explications, je répondais juste oui ou non selon les images de D.L. [que j’avais en tête] mais je leur ai toujours dit que je n’étais pas sûre, tout cela ne me paraissait pas réel. Ils m’ont demandé pourquoi il l’avait fait et je ne le savais pas. Pourquoi quelqu’un devrait tuer quelqu’un d’autre ? Je leur ai dit qu’il devait être fou. Ils m’ont demandé si je le craignais et j’ai dit oui. Mon esprit était tellement confus et l’idée qu’il avait tué quelqu’un m’effrayait. Mais je n’avais jamais eu peur de lui avant, il a toujours été gentil avec moi.</w:t>
      </w:r>
    </w:p>
    <w:p>
      <w:r>
        <w:rPr>
          <w:b/>
        </w:rPr>
        <w:t>E. 16</w:t>
      </w:r>
    </w:p>
    <w:p>
      <w:r>
        <w:t>La preuve que les faits ne se sont pas déroulés selon la description faite par [la requérante] n’est donc pas suffisamment établie en ce qui concerne les agents de police.</w:t>
      </w:r>
    </w:p>
    <w:p>
      <w:r>
        <w:rPr>
          <w:b/>
        </w:rPr>
        <w:t>E. 17</w:t>
      </w:r>
    </w:p>
    <w:p>
      <w:r>
        <w:t>(...) Quant au procureur de la République, il manque la preuve, au-delà [de tout] doute raisonnable, que les faits ne se sont pas déroulés selon la description faite par [la requérante].</w:t>
      </w:r>
    </w:p>
    <w:p>
      <w:r>
        <w:rPr>
          <w:b/>
        </w:rPr>
        <w:t>E. 18</w:t>
      </w:r>
    </w:p>
    <w:p>
      <w:r>
        <w:t>[Cette dernière] est donc acquittée car les faits n’ont pas été prouvés (concernant les agents de police) et parce que les faits ne sont pas constitutifs d’une infraction (en ce qui concerne le procureur de la République G.M.). » C. La procédure pénale à l’encontre de R.G. 104. Par un arrêt déposé le 16 décembre 2010, la Cour de cassation, ayant conclu que R.G., une connaissance de M.K., était l’exécuteur matériel du meurtre de celle-ci et des violences sexuelles perpétrées à son encontre, le condamna à une peine définitive de seize ans de réclusion. Cet arrêt fut prononcé à l’issue d’une procédure abrégée. II. LE DROIT INTERNE PERTINENT 105. Les dispositions pertinentes en l’espèce du code de procédure pénale se lisent ainsi : Article 63 : Déclarations soulevant des indices de responsabilité pénale ( Dichiarazioni indizianti ) « Lorsque, devant l’autorité judiciaire ou la police judiciaire, une personne qui n’est pas accusée ( imputata ) et qui ne fait pas l’objet d’investigations préliminaires ( sottoposta alle indagini ) fait des déclarations soulevant des indices de responsabilité pénale à son encontre, l’autorité judiciaire interrompt son examen et l’informe que, en raison de ces déclarations, des investigations pourraient être ouvertes à son encontre et l’invite à nommer un défenseur. Lesdites déclarations ne peuvent pas être utilisées à l’encontre de la personne qui les a faites. (...) » Article 64: Règles générales de l’interrogatoire « 1. (...) 2. Aucune méthode ou technique visant à atteindre le libre arbitre (« libertà di autodeterminazione ») ou à altérer la capacité de la personne interrogée à se rappeler et à évaluer les faits ne peut être utilisée, même avec le consentement de la personne intéressée. 3. Avant que l’interrogatoire ne démarre, la personne doit être informée que : a) ses déclarations peuvent toujours être utilisées à son encontre ; b) (...) elle a la possibilité de ne répondre à aucune question mais que la procédure suivra de toute façon son cours ; c) si elle fait des déclarations sur des faits qui concernent la responsabilité de tiers, elle assumera, concernant ces faits, la qualité de témoin (...). 3. bis . Le non-respect des dispositions prévues au paragraphe 3 a) et b) rend les déclarations faites par la personne interrogée inutilisables. En l’absence de l’avertissement prévu au paragraphe 3 c), les déclarations éventuellement faites par la personne interrogée sur des faits qui concernent la responsabilité de tiers ne sont pas utilisables à l’encontre de ceux-ci et la personne interrogée ne pourra pas assumer, concernant ces faits, la qualité de témoin. » Article 143 - Nomination de l’interprète « 1. La personne mise en examen ne connaissant pas la langue italienne a le droit de se faire assister gratuitement par un interprète afin de pouvoir comprendre l’accusation portée contre elle et suivre le déroulement des actes auxquels elle participe. Quant aux ressortissants italiens, la connaissance de la langue italienne est présumée jusqu’à preuve du contraire. 2. En plus des cas prévus par le paragraphe 1 (...), l’autorité compétente nomme un interprète lorsqu’il y a lieu de traduire un écrit en langue étrangère, dans un dialecte qui n’est pas facilement intelligible ou bien lorsque la personne qui veut ou doit faire une déclaration ne connait pas la langue italienne. La déclaration peut aussi être faite par écrit et, dans ce cas, elle est insérée dans le procès-verbal avec la traduction de l’interprète. 3. L’interprète est nommé aussi dans les cas où le procureur ou l’agent de police judiciaire ont personnellement connaissance de la langue ou du dialecte qu’il y a lieu d’interpréter. 4. La prestation de la fonction d’interprète est obligatoire. » Article 144 – Incapacité et incompatibilité de l’interprète « 1. Les personnes appartenant aux catégories suivantes ne peuvent pas exercer la fonction d’interprète, à peine de nullité : a) le mineur, la personne interdite, inhabile et affectée par une infirmité mentale ; b) la personne interdite, même temporairement, des fonctions publiques, ou bien la personne interdite ou suspendue de l’exercice d’une profession ou d’un art ; c) la personne soumise à des mesures de sûreté personnelles ou à des mesure de prévention ; d) la personne qui ne peut être entendue en tant que témoin ou bien qui a la faculté de s’abstenir de témoigner, la personne qui est appelée à endosser la fonction de témoin ou d’expert ou bien qui a été nommée en tant que consultant technique dans la même procédure ou dans une procédure connexe. De plus, (...) la qualité d’interprète peut être acquise par une personne de la famille proche de la personne sourde, muette ou sourde-muette. » Article 145 – Récusation et abstention de l’interprète « 1. L’interprète peut être récusé, pour les raisons prévues par l’article 144, par les parties privées et, lorsque les actes ont été exécutés ou ordonnés par le juge, également par le procureur. 2. Lorsqu’il existe un motif de récusation, même s’il n’en a pas été excipé, ou s’il y a de graves raisons d’opportunité de s’abstenir, l’interprète a l’obligation de le déclarer. (...) » Article 146 – Désignation « 1. L’autorité compétente vérifie l’identité de l’interprète et lui demande s’il se trouve dans un des cas prévus par les articles 144 et 145. 2. Il l’informe ensuite de l’obligation d’accomplir ses fonctions correctement et fidèlement, sans autre but que celui de faire connaître la vérité, et de garder le secret sur tous les actes qui seront accomplis par son biais ou en sa présence. Il l’invite donc à exercer ses fonctions. » Article 178 – Nullité générale « 1. Le respect des dispositions suivantes est prévu, à peine de nullité : (...) c) l’intervention, l’assistance et la représentation de la personne mise en examen ou des autres parties privées (...) » Article 180 – Réglementation des autres nullités générales « 1. (...) les nullités prévues par l’article 178 sont aussi relevées d’office, mais elles ne peuvent pas être relevées ou déduites après la délibération du jugement de première instance ou, si elles se sont vérifiées pendant le procès, après la délibération de l’arrêt de l’instance suivante. » Article 182 – Possibilité d’exciper des nullités « (...) 2. (...) il doit être excipé de la nullité dans les délais prévus par l’article 180 (...). Les délais pour relever ou exciper des nullités sont prévus à peine de déchéance. » Article 350 : Informations sommaires fournies par la personne à l’encontre de laquelle les investigations sont menées « 1. Selon les modalités prévues par l’article 64, les agents de la police judiciaire acquièrent des informations sommaires utiles pour les investigations par la personne à l’encontre de laquelle les investigations sont menées (...). 2. Avant d’acquérir les informations sommaires, la police judiciaire invite la personne à l’encontre de laquelle les investigations sont menées à nommer un défenseur de son choix et, à défaut d’une telle nomination, procède selon l’article 97 § 3 [défenseur d’office]. 3. Les informations sommaires sont acquises avec l’assistance nécessaire du défenseur, qui est promptement averti par la police judiciaire. (...) 4. Si le défenseur n’est pas joignable ou s’il ne vient pas, la police judiciaire demande au procureur de procéder au sens de l’article 97 § 4 [remplacement du défenseur]. 5. (...) 6. (...) 7. La police judiciaire peut aussi recueillir des déclarations spontanées de la part de la personne à l’encontre de laquelle les investigations sont menées, mais ces déclarations ne peuvent toutefois pas être utilisées au cours du débat contradictoire (...). » Article 351 : D’autres informations sommaires « La police judiciaire acquiert des informations sommaires de la part de personnes qui peuvent apporter des informations utiles aux fins des investigations. (...) » III. LE DROIT EUROPÉEN PERTINENT 106. La Directive 2010/64/UE du Parlement européen et du Conseil du 20 octobre 2010 relative au droit à l’interprétation et à la traduction dans le cadre des procédures pénales dispose ce qui suit dans ses parties pertinentes en l’espèce : « (...) (14) Le droit à l’interprétation et à la traduction, accordé aux personnes qui ne parlent pas ou ne comprennent pas la langue de la procédure, est consacré à l’article 6 de la CEDH, tel qu’interprété par la jurisprudence de la Cour européenne des droits de l’homme. La présente directive facilite l’exercice de ce droit dans la pratique. À cet effet, elle entend garantir le droit des suspects ou des personnes poursuivies à bénéficier de services d’interprétation et de traduction dans le cadre des procédures pénales afin de garantir leur droit à un procès équitable. (...) (31) Les États membres devraient faciliter l’accès, lorsqu’elles existent, aux bases de données nationales des traducteurs et interprètes spécialisés dans le domaine juridique (...) (32) (...) Le niveau de protection ne devrait jamais être inférieur aux normes prévues par la CEDH ou la charte, telles qu’elles sont interprétées par la jurisprudence de la Cour européenne des droits de l’homme ou de la Cour de justice de l’Union européenne. (...) » Article 1- Objet et champ d’application « 1. La présente directive définit des règles concernant le droit à l’interprétation et à la traduction dans le cadre des procédures pénales et des procédures relatives à l’exécution d’un mandat d’arrêt européen. 2. Le droit visé au paragraphe 1 s’applique aux personnes dès le moment où elles sont informées par les autorités compétentes d’un État membre, par notification officielle ou par tout autre moyen, qu’elles sont suspectées ou poursuivies pour avoir commis une infraction, jusqu’au terme de la procédure, qui s’entend comme la détermination définitive de la question de savoir si elles ont commis l’infraction, y compris, le cas échéant, la condamnation et la décision rendue sur tout appel. (...) » Article 2- Droit à l’interprétation « 1. Les États membres veillent à ce que les suspects ou les personnes poursuivies qui ne parlent ou ne comprennent pas la langue de la procédure pénale concernée se voient offrir sans délai l’assistance d’un interprète durant cette procédure pénale devant les services d’enquête et les autorités judiciaires, y compris durant les interrogatoires menés par la police, toutes les audiences et les éventuelles audiences intermédiaires requises. (...) 8. L’interprétation prévue par le présent article est d’une qualité suffisante pour garantir le caractère équitable de la procédure, notamment en veillant à ce que les suspects ou les personnes poursuivies aient connaissance des faits qui leur sont reprochés et soient en mesure d’exercer leurs droits de défense. » Article 5 - Qualité de l’interprétation et de la traduction « (...) 2. Afin de disposer de services d’interprétation et de traduction adéquats et de faciliter un accès efficace à ceux-ci, les États membres s’efforcent de dresser un ou plusieurs registres de traducteurs et d’interprètes indépendants possédant les qualifications requises. Une fois établis, ces registres sont, le cas échéant, mis à la disposition des conseils juridiques et des autorités concernées.(...) » Article 6 -Formation « Sans préjudice de l’indépendance de la justice ni de la diversité dans l’organisation des ordres judiciaires dans l’Union, les États membres demandent aux personnes chargées de la formation des juges, des procureurs et du personnel de justice intervenant dans les procédures pénales d’accorder une attention particulière aux spécificités de la communication avec l’assistance d’un interprète, afin d’assurer une communication efficace et effective. » 107. Le décret législatif n o 271 du 28 juillet 1989 (« Dispositions d’application du code de procédure pénale »), modifié par le décret législatif n o 32 du 4 mars 2014 (« Mise en place de la Directive 2010/64/UE ») et par le décret législatif n o 129 du 23 juin 2016 (« Dispositions d’intégration et correction du décret législatif n o 32 du 4 mars 2014 »), se lit ainsi dans ses parties pertinentes en l’espèce : Article 67 – Registre des experts près le tribunal « 1. Un registre d’experts, divisé par catégorie, est institué auprès des tribunaux. 2. Dans le registre, les catégories suivantes d’experts sont toujours présentes : (...) interprétariat et traduction. 3. Lorsque le juge nomme en tant qu’expert une personne qui n’est pas inscrite dans le registre, il désigne, lorsque cela est possible, quelqu’un qui exerce son activité auprès d’un organisme public. 4. Dans les cas prévus par le paragraphe 3, le juge indique spécifiquement dans son ordonnance de nomination les raisons de son choix. (...) » Article 67-bis - Listes nationales des interprètes et traducteurs « 1. Tout tribunal transmet au ministère de la Justice, par voie télématique, la liste mise à jour en format électronique des interprètes et des traducteurs inscrits dans le registre des experts prévu par l’article 67. L’autorité judiciaire utilise cette liste nationale et, uniquement en cas de nécessités particulières et spécifiques, nomme des interprètes ou traducteurs différents de ceux qui y sont inscrits. (...) » EN DROIT I. REMARQUES PRÉLIMINAIRES A. L’objet du litige 108. La Cour note d’emblée que les griefs de la requérante portent uniquement sur la procédure pénale à l’issue de laquelle elle a été condamnée à trois ans de réclusion pour dénonciation calomnieuse à l’encontre de D.L. et non sur les autres procédures dont elle a fait l’objet. B. Sur le non-épuisement des voies de recours internes concernant les griefs tirés de l’article 6 §§ 1 et 3 a) et c) de la Convention 109. Le Gouvernement soutient que, au moment de l’introduction de la requête, le 24 novembre 2013, la condamnation de la requérante pour dénonciation calomnieuse n’était pas définitive et que, partant, cette partie de la requête devrait être déclarée irrecevable. 110. La Cour rappelle que l’épuisement des voies de recours internes s’apprécie, sauf exceptions, à la date d’introduction de la requête devant la Cour ( Baumann c. France , n o 33592/96, § 47, CEDH 2001 ‑ V (extraits)). 111. Toutefois, elle rappelle aussi qu’elle tolère que le dernier échelon des recours internes soit atteint peu après le dépôt de la requête, mais avant qu’elle ne soit appelée à se prononcer sur la recevabilité de celle-ci ( Zalyan et autres c. Arménie , n os 36894/04 et 3521/07, § 238, 17 mars 2016, et Škorjanec c. Croatie , n o 25536/14, § 44, 28 mars 2017). 112. Quoi qu’il en soit, dans la présente espèce, la Cour note que la condamnation litigieuse a été confirmée par l’arrêt de la Cour de cassation déposé le 18 juin 2013, à l’issue de trois degrés de juridiction, et que le renvoi devant la cour d’assises d’appel ne portait que sur l’existence de la circonstance aggravante. 113. Eu égard à ce qui précède, il convient de rejeter l’exception soulevée par le Gouvernement. II. SUR LA VIOLATION ALLÉGUÉE DES ARTICLES 3 ET 8 DE LA CONVENTION 114. La requérante se plaint des mauvais traitements qu’elle aurait subis lors de ses auditions du 6 novembre 2007 et notamment des deux tapes qu’elle aurait reçues sur la tête. Elle invoque à cet égard l’article 3 de la Convention. Elle dénonce aussi avoir été soumise, à cette même occasion, à une pression psychologique extrême et avoir été obligée de parler alors qu’elle se serait trouvée dans une situation de défaut de discernement et de volonté, ce qui, selon elle, avait porté atteinte à son droit au respect de la vie privée protégé par l’article 8 de la Convention. 115. La Cour, maîtresse de la qualification juridique des faits, constate que ces griefs se confondent et juge approprié d’examiner les allégations de la requérante uniquement sous l’angle de l’article 3 de la Convention ( Bouyid c. Belgique [GC], n o 23380/09, § 55, CEDH 2015, et Radomilja et autres c. Croatie [GC], n os 37685/10 et 22768/12, 20 mars 2018). Cet article est ainsi libellé : « Nul ne peut être soumis à la torture ni à des peines ou traitements inhumains ou dégradants. » A. Sur la recevabilité 116. Le Gouvernement soutient tout d’abord que la requérante a omis d’épuiser les voies de recours internes car elle n’aurait introduit aucune plainte devant le procureur ou les instances civiles. Selon lui, la requérante aurait pu aussi se plaindre des pressions qu’elle disait avoir subies au moment de son audition ou de l’audience de validation de son arrestation devant le juge pour les investigations préliminaires. 117. La requérante estime avoir dénoncé les traitements qu’elle aurait subis à plusieurs reprises pendant la procédure, notamment au cours des audiences, dont celle du 13 mars 2009. 118. La Cour considère que la question centrale qui se pose en l’espèce est étroitement liée au fond des griefs soulevés par la requérante, surtout s’agissant de savoir si la requérante a bénéficié d’une enquête effective, tel que requis par l’article 3 de la Convention. Dès lors, elle décide de joindre cette exception au fond. 119. Elle estime, à la lumière de l’ensemble des arguments des parties, que ces griefs posent de sérieuses questions de fait et de droit qui ne peuvent être résolues à ce stade de l’examen de la requête, mais nécessitent un examen au fond ; il s’ensuit que ces griefs ne sauraient être déclarés manifestement mal fondés, au sens de l’article 35 § 3 de la Convention. Aucun autre motif d’irrecevabilité n’a été relevé. B. Sur le fond 1. Thèse des parties 120. La requérante soutient que son acquittement dans la procédure pour dénonciation calomnieuse à l’encontre des policiers et du ministère public est la preuve que ses déclarations faites lors des audiences concernant les pressions et les mauvais traitements qu’elle disait avoir subis n’étaient aucunement calomnieuses et correspondaient à la réalité des faits. Elle indique que plusieurs passages de l’arrêt de la cour d’appel du 3 octobre 2011, entre autres, le prouvent (paragraphes 84-85 ci-dessus). 121. Quant aux tapes sur la tête que la requérante allègue s’être vu infliger, le Gouvernement soutient d’abord que, au cours de son audition du 13 juin 2009, l’intéressée a elle-même admis ne pas avoir subi de traitement inhumain ou dégradant. En effet, il indique que la requérante a déclaré que l’agent de police qui lui aurait infligé ces tapes ne lui avait pas vraiment fait mal physiquement mais qu’il lui avait fait peur (paragraphe 76 ci-dessus). 122. Il expose ensuite que les autorités nationales étaient conscientes que les auditions de la requérante par la police avaient été légèrement stressantes pour l’intéressée. Il indique que les autorités nationales avaient toutefois considéré que cela n’avait pas affecté la volonté et l’autodétermination de cette dernière : l’attitude de la requérante, qui aurait exécuté des exercices de gymnastique et se serait présentée spontanément au commissariat, aurait démontré qu’elle était suffisamment apte à fournir des informations utiles. Le Gouvernement soutient que les déclarations du 6 novembre 2007 étaient le résultat d’un choix délibéré et conscient de la requérante et qu’aucune coercition de nature à lui faire faire les déclarations en cause n’a été exercée en l’espèce. 2. L’appréciation de la Cour 123. En matière d’interdiction des traitements inhumains ou dégradants, garantie par l’article 3 de la Convention, les principes généraux, concernant les volets matériel et procédural de ce grief, sont rappelés dans l’arrêt Bouyid (précité, §§ 81-90 et 114-123). 124. Examinant le volet procédural du grief soulevé par la requérante, la Cour observe que, dans le texte rédigé à l’attention de la police vers 13 heures le 6 novembre 2007, soit quelques heures seulement après les déclarations incriminantes de l’intéressée formulées à l’encontre de D.L., celle-ci a clairement exposé l’état de choc et de confusion extrême dans lequel elle se serait trouvée (paragraphe 20 ci-dessus). 125. La requérante a indiqué ne pas être en mesure de distinguer ce qui lui semblait être la réalité des faits, à savoir que, la nuit du meurtre, elle était restée chez R.S., d’une autre représentation des faits, dans laquelle elle voyait D.L. comme étant le responsable du délit, et à laquelle elle serait parvenue en raison de pressions, de menaces d’incarcération, de tapes sur la tête et de hurlements à son encontre de la part de la police, dans un climat général de peur et d’angoisse. 126. La Cour note également que, deux jours plus tard, à l’audience de validation de son arrestation du 8 novembre 2007, la requérante a exposé sans délai son état de confusion extrême, le manque de fiabilité de ses déclarations et l’atteinte à sa capacité d’autodétermination qu’elle aurait subie. 127. La Cour relève que cet état de confusion ressort d’ailleurs des deux procès-verbaux relatifs aux dépositions incriminées. La requérante indique en effet avoir du mal à se rappeler des faits et se souvenir uniquement de manière confuse que D.L. aurait tué M.K. (paragraphe 15 point 3 ci-dessus). L’intéressée expose de plus que ses pensées étaient très confuses, de sorte qu’elle n’était pas en mesure de se rappeler du déroulement des faits car elle aurait été en état de choc. La Cour observe que la requérante s’était donc limitée à soutenir que, au moment des faits, elle « imaginait » ce qui pouvait être arrivé et avoir rencontré D.L. (paragraphe 16, points 2 et 3 ci-dessus). 128. Lors de l’audience du 17 décembre 2007, les éléments concernant les modalités alléguées de l’interrogatoire de l’intéressée ressortent de manière précise et cohérente par rapport au texte rédigé par celle-ci le 6 novembre 2007, y compris les tapes qu’elle aurait reçues sur la tête à deux reprises. La Cour observe que, à cette occasion, la requérante a aussi déclaré avoir été privée de sommeil jusqu’à ce qu’elle accuse D.L. et s’est plainte du choix restreint d’aliments qui lui avait été proposé pendant les heures en cause. 129. Par ailleurs, le choc émotif extrême subi par la requérante lors des auditions est mentionné dans le témoignage de celle-ci et dans celui de A.D. du 13 mars 2009. La requérante a notamment exposé avoir été traitée de manière agressive et blessante et avoir reçu des tapes, circonstances qu’elle a décrites dans les mêmes termes lors des audiences des 12 et 13 juin 2009 et qu’elle a constamment dénoncées par la suite dans son recours en appel et dans ses pourvois en cassation (paragraphes 82-83, 86 et 95 ci-dessus). 130. La Cour observe que, dans son arrêt du 3 octobre 2011, la cour d’appel a aussi souligné la durée excessive des interrogatoires, la vulnérabilité de la requérante et la pression psychologique subie par celle-ci, pression qui était de nature à compromettre la spontanéité de ses déclarations, ainsi que son état d’oppression et de stress. Elle a estimé que la requérante avait en fait subi un véritable supplice ayant engendré une situation psychologique insupportable de laquelle, pour se sortir, l’intéressée avait formulé des déclarations incriminantes à l’égard de D.L. (paragraphe 85 points 8 et 10 ci-dessus). 131 . En outre, la Cour ne saurait négliger, d’une part, la confusion des rôles ayant caractérisé l’activité de l’interprète A.D., qui agissait à la fois en tant que « médiatrice », ce qui n’était aucunement requis dans le cadre de sa fonction (paragraphe 103 points 10-12 ci-dessus). 132 . D’autre part, elle note que R.I., un agent de police, avait pris la requérante dans ses bras, l’avait caressée et avait pris ses mains dans les siennes, adoptant ainsi un comportement clairement déplacé, notamment lorsque l’on considère que, dans le contexte ainsi décrit, la requérante a formulé des accusations par la suite qualifiées de calomnieuses et ayant mené à sa condamnation (paragraphes 38 et 103 point 5 ci-dessus). 133 . De l’avis de la Cour, ces comportements, fournissant des informations quant au contexte général dans lequel l’audition de la requérante a eu lieu, auraient dû alerter les autorités nationales quant à la possible atteinte au respect de la dignité de la requérante et à sa capacité d’autodétermination. 134. Dans ce contexte, il y a lieu de relever que les procès-verbaux des déclarations litigieuses sont très succincts, qu’ils n’indiquent pas les horaires de début ni de fin des auditions et qu’ils ne représentent donc pas fidèlement les activités des enquêteurs (paragraphe 103 point 7 ci-dessus). 135. Eu égard à l’ensemble de ces circonstances, la Cour estime que les faits dénoncés par la requérante donnent lieu à une allégation défendable selon laquelle elle aurait subi des traitements dégradants alors qu’elle se trouvait entièrement sous le contrôle des forces de l’ordre atteignant le minimum de gravité requis pour tomber sous le coup de l’article 3 de la Convention ( Poltoratski c. Ukraine , n o 38812/97, §§ 125-128, CEDH 2003 ‑ V). 136. Cette disposition requérait qu’une enquête officielle effective fût menée dans la présente espèce, afin d’aboutir à l’identification et à la punition des personnes éventuellement responsables. À cet égard, la Cour ne peut que constater que, malgré les plaintes réitérées de la requérante, les traitements qu’elle a dénoncés n’ont fait l’objet d’aucune enquête ( Kaçiu et Kotorri c. Albanie , n os 33192/07 et 33194/07, § 94, 25 juin 2013 ; voir aussi les conclusions du tribunal de Pérouse dans le cadre de son jugement du 22 mars 2013, paragraphe 101). Elle note en particulier que la demande de transmission des actes au parquet formulée par la défense de l’intéressée le 13 mars 2009 est restée sans réponse (paragraphe 47). 137. La Cour note en outre que, à la suite de cette audience, la requérante a elle-même été soumise à une procédure pénale pour dénonciation calomnieuse à l’égard, cette fois, des autorités, qu’elle accusait d’être à l’origine de l’atteinte à ses droits protégés par l’article 3 de la Convention. Elle observe que, à l’issue de cette procédure, l’intéressée a par ailleurs été acquittée, aucun élément n’ayant démontré que ses allégations pouvaient s’écarter de la réalité des faits. La Cour relève aussi que, de toute évidence, cette dernière procédure ne pouvait pas constituer une enquête effective, requise par l’article 3 de la Convention, concernant les griefs que la requérante soulève devant la Cour. 138 . Il y a lieu donc de conclure que la requérante n’a pas bénéficié d’une enquête pouvant éclaircir les faits et les responsabilités éventuelles dans son affaire. L’article 3 de la Convention, sous son volet procédural, a donc été méconnu en l’espèce. 139. Dès lors, la Cour rejette l’exception préliminaire du Gouvernement tirée du non-épuisement des voies de recours internes. 140. Concernant le volet matériel du grief, la Cour considère qu’elle ne dispose pas d’éléments permettant de conclure que la requérante ait fait l’objet des traitements inhumains et dégradants dont elle se plaint. Elle conclut donc à l’absence de violation de l’article 3 de la Convention sous son volet matériel. III. SUR LA VIOLATION ALLÉGUÉE DE L’ARTICLE 6 §§ 1 ET 3 c) DE LA CONVENTION 141. La requérante allègue ne pas avoir été assistée par un avocat lors des interrogatoires du 6 novembre 2007. Elle se plaint du manque d’équité de la procédure et invoque à cet égard l’article 6 §§ 1 et 3 c) de la Convention, ainsi libellé dans ses parties pertinentes en l’espèce : « 1. Toute personne a droit à ce que sa cause soit entendue équitablement (...), par un tribunal (...) qui décidera (...) du bien-fondé de toute accusation en matière pénale dirigée contre elle. 2. (...) 3. Tout accusé a droit notamment à : (...) c) se défendre lui-même ou avoir l’assistance d’un défenseur de son choix et, s’il n’a pas les moyens de rémunérer un défenseur, pouvoir être assisté gratuitement par un avocat d’office, lorsque les intérêts de la justice l’exigent. » 142 . Le Gouvernement observe que les déclarations faites par la requérante le 6 novembre 2007 en l’absence d’un défenseur ont été déclarées inutilisables concernant les délits faisant l’objet des investigations, à savoir le meurtre de M.K. et la violence sexuelle perpétrée à son encontre. Il expose toutefois que, selon la jurisprudence constante de la Cour de cassation (arrêts n os 10089 de 2005, 26460 de 2010 et 33583 de 2015), les déclarations spontanées faites par une personne soumise à des investigations en l’absence d’un défenseur peuvent en tout cas être utilisées lorsqu’elles constituent, comme en l’espèce, une infraction en elles-mêmes. Selon lui, à cela s’ajoute le fait que la requérante a bénéficié de l’assistance d’un avocat dès lors que sont apparus les premiers indices de sa responsabilité dans le meurtre de M.K. 143. De plus, le Gouvernement allègue que la requérante a été condamnée pour dénonciation calomnieuse non seulement sur la base des déclarations rendues le 6 novembre 2007, mais aussi en raison d’une « multitude d’autres circonstances », rappelées dans le jugement de condamnation de la cour d’assises du 5 décembre 2009 (voir paragraphe 80 ci-dessus). 144. La requérante soutient ne pas avoir été informée de son droit de bénéficier d’une assistance légale pendant ses auditions du 6 novembre 2007, un défenseur d’office n’ayant été nommé qu’à 8 h 30 ce jour-là, et dénonce l’impact de l’utilisation de ces preuves sur l’équité de la procédure. A. Sur la recevabilité 145. Constatant que ce grief n’est pas manifestement mal fondé au sens de l’article 35 § 3 a) de la Convention et qu’il ne se heurte par ailleurs à aucun autre motif d’irrecevabilité, la Cour le déclare recevable. B. Sur le fond 1. Les principes généraux 146. Les principes généraux concernant l’applicabilité de l’article 6 de la Convention sous son volet pénal, le droit à l’assistance d’un avocat et l’équité globale de la procédure pénale, la restriction temporaire de l’accès à un avocat pour des raisons impérieuses et l’impact des lacunes procédurales survenues au stade de l’enquête sur l’équité globale du procès pénal sont établis, en tout ou en partie, dans les arrêts Simeonovi c. Bulgarie ([GC], n o 21980/04, §§ 110-120, 12 mai 2017), Ibrahim et autres c. Royaume-Uni ([GC], n os 50541/08 et 3 autres, §§ 249-274, 13 septembre 2016), Salduz c. Turquie ([GC], n o 36391/02, §§ 50-55, CEDH 2008) et Beuze c. Belgique ([GC], n o 71409/10, §§ 119-150, 9 novembre 2018). 2. Application des principes généraux aux faits de l’espèce a) L’applicabilité de l’article 6 de la Convention 147. La Cour relève d’emblée que la première question qui se pose en l’espèce est celle de savoir si l’article 6 § 1 de la Convention était applicable aux faits de la cause. Elle rappelle à cet égard que, le 6 novembre 2007, la requérante a été entendue à deux reprises : à 1 h 45 et à 5 h 45. 148. Elle constate que les deux déclarations avaient à l’origine été recueillies dans le cadre d’une acquisition d’informations sommaires de la part de la police, phase durant laquelle la requérante n’avait pas formellement été soumise à des investigations. 149. Concernant les déclarations recueillies à 1 h 45, la Cour rappelle que les garanties offertes par l’article 6 §§ 1 et 3 de la Convention s’appliquent à tout « accusé » au sens autonome que revêt ce terme sur le terrain de la Convention. Il y a « accusation en matière pénale » dès lors qu’une personne est officiellement inculpée par les autorités compétentes ou que les actes effectués par celles-ci en raison des soupçons qui pèsent contre elle ont des répercussions importantes sur sa situation ( Simeonovi , précité, §§ 110-111). 150. Appliquant ce principe au cas d’espèce, la Cour s’interroge donc sur le point de savoir si, au moment des auditions, les autorités internes avaient des raisons plausibles de soupçonner que la requérante était impliquée dans le meurtre de M.K. 151. Elle observe à cet égard que la requérante avait déjà été entendue par la police les 2, 3 et 4 novembre 2007 et qu’elle avait été mise sur écoute. Elle note qu’il ressort en outre des faits de la cause que, le soir du 5 novembre 2007, l’attention des enquêteurs s’est focalisée sur la requérante (paragraphes 12-14 ci-dessus). Elle relève que, alors que celle-ci s’était rendue spontanément au poste de police, elle s’est vu poser des questions dans le couloir par des agents de police qui ont ensuite continué à l’interroger dans une salle où elle a été soumise, à deux reprises et pendant des heures, à des interrogatoires serrés. 152. Or, aux yeux de la Cour, même à supposer que ces éléments ne suffisent pas à conclure que, à 1 h 45 le 6 novembre 2007, la requérante pouvait être considérée comme étant suspecte au sens de sa jurisprudence, il y a lieu de relever que, comme l’a reconnu le Gouvernement, lorsqu’elle a fait ses déclarations de 5 h 45 devant le procureur de la République, la requérante avait acquis formellement la qualité de personne mise en examen. La Cour considère qu’il ne fait donc pas de doute que, à 5 h 45 au plus tard, la requérante faisait l’objet d’une accusation en matière pénale au sens de la Convention ( Ibrahim et autres , précité, § 296). b) L’existence de raisons impérieuses pouvant justifier la restriction au droit d’accès à un avocat 153. La Cour relève que, si les juridictions internes ont conclu que les dépositions litigieuses n’étaient pas utilisables contre la requérante pour les délits de meurtre et de violences sexuelles, comme l’a indiqué le Gouvernement, en application de la jurisprudence interne (paragraphe 142 ci-dessus), ces mêmes dépositions ont pu être utilisées, en l’absence d’un conseil, dans la mesure où elles intégraient en elles-mêmes une infraction pénale. 154. Elle rappelle ensuite que les restrictions à l’accès à un avocat pour des raisons impérieuses ne sont permises durant la phase préalable au procès que dans des cas exceptionnels, et qu’elles doivent être de nature temporaire et reposer sur une appréciation individuelle des circonstances particulières du cas d’espèce ( Beuze , précité, § 142). 155. Or, dans la présente affaire, le Gouvernement se réfère à une interprétation jurisprudentielle permettant d’utiliser les déclarations spontanées faites par une personne soumise à des investigations en l’absence d’un défenseur lorsqu’elles constituent une infraction en elles-mêmes. 156. Même à vouloir lire cet argument comme une « raison impérieuse » au sens de sa jurisprudence, la Cour note toutefois que l’interprétation jurisprudentielle invoquée a une portée générale. Le Gouvernement n’a par ailleurs pas établi l’existence de circonstances exceptionnelles qui auraient pu justifier les restrictions apportées au droit de la requérante. Il n’appartient pas à la Cour d’en chercher de son propre chef ( Simeonovi , précité, § 130). 157. La Cour ne décèle donc aucune raison impérieuse pouvant justifier en l’espèce les restrictions susmentionnées. c) Équité de la procédure dans son ensemble 158. Dans de telles circonstances, la Cour doit évaluer l’équité de la procédure en opérant un contrôle très strict. La charge de la preuve pèse ainsi sur le Gouvernement qui doit démontrer de manière convaincante que la requérante a néanmoins bénéficié globalement d’un procès pénal équitable. L’incapacité du Gouvernement à établir des raisons impérieuses pèse lourdement dans la balance et peut faire pencher la Cour dans le sens d’une violation de l’article 6 §§ 1 et 3 c) ( Beuze , précité, § 165). 159. Dans cet exercice, la Cour examinera, dans la mesure où ils sont pertinents en l’espèce, les différents facteurs découlant de sa jurisprudence ( Ibrahim et autres, précité, § 274, et Simeonovi, précité, § 120). 160. La Cour souligne tout d’abord l’état de vulnérabilité de la requérante, une jeune fille étrangère âgée de vingt ans à l’époque des faits qui se trouvait depuis peu de temps en Italie et ne parlait pas couramment l’italien ( Kaçiu et Kotorri , précité, §§ 119-121 et Salduz , précité, § 54). 161. La Cour ne peut que constater que, à quelques heures seulement des auditions incriminées, la requérante avait promptement rétracté ses déclarations, notamment par le biais d’un texte rédigé à son initiative le 6 novembre 2007 vers 13 heures et remis à la police (paragraphe</w:t>
      </w:r>
    </w:p>
    <w:p>
      <w:r>
        <w:rPr>
          <w:b/>
        </w:rPr>
        <w:t>E. 20</w:t>
      </w:r>
    </w:p>
    <w:p>
      <w:r>
        <w:t>point 3 in fine et point 4 lettre e ci-dessus), d’un autre texte rédigé le 9 novembre 2007 à l’attention de ses avocats (paragraphe 24 point 14 ci-dessus) et de l’appel téléphonique à sa mère le 10 novembre 2007 alors que la ligne était sur écoute. La Cour note que, pourtant, six mois plus tard, le 14 mai 2008, la requérante a été mise en examen pour calomnie. 162. Il y a en outre lieu de relever que, tel qu’il ressort du jugement du tribunal de Florence du 14 janvier 2016 les dépositions de la requérante du 6 novembre 2007 ont été recueillies dans un contexte de forte pression psychologique (voir le paragraphe 103 ci-dessous). 163. Quant à l’utilisation faite des preuves, la Cour observe que les déclarations litigieuse ont constitué en elles-mêmes l’infraction qui a été reprochée à la requérante et, donc, la preuve matérielle pour son verdict de culpabilité pour dénonciation calomnieuse (voir, a contrario , Gäfgen , précité, § 178, mutatis mutandis , Kaçiu et Kotorri , précité, § 118, et mutatis mutandis , Sergey Ivanov c. Russie , n o 14416/06, §§ 90-92, 15 mai 2018). 164. La Cour note de surcroît que les circonstances dans lesquelles les déclarations incriminées ont été obtenues n’ont pas pu être éclaircies dans le cadre d’une enquête (voir paragraphe 138). 165. Elle relève enfin qu’il ne ressort pas du dossier, notamment du procès-verbal de l’interrogatoire de la requérante ayant eu lieu à 5 h 45, que celle-ci se soit vu notifier ses droits procéduraux ( Ibrahim et autres , précité, § 273). d) Conclusion 166. La Cour estime partant que le Gouvernement n’est pas parvenu à démontrer que la restriction de l’accès de la requérante à l’assistance judiciaire lors de l’audition du 6 novembre 2007 à 5 h 45 n’a pas porté une atteinte irrémédiable à l’équité du procès dans son ensemble. 167. Eu égard à ce qui précède, l’article 6 §§ 1 et 3 c) de la Convention a été méconnu en l’espèce. IV. SUR LA VIOLATION ALLÉGUÉE DE L’ARTICLE 6 §§ 1 ET 3 a) DE LA CONVENTION 168. La requérante se plaint de ne pas avoir été informée dans les meilleurs délais et dans une langue qu’elle comprenait de la nature et des motifs de l’accusation formulée contre elle, comme le prévoit l’article 6 §§ 1 et 3 a) de la Convention, ainsi libellé dans ses parties pertinentes en l’espèce : « 1. Toute personne a droit à ce que sa cause soit entendue équitablement (...), par un tribunal (...) qui décidera (...) du bien-fondé de toute accusation en matière pénale dirigée contre elle. 2. (...) 3. Tout accusé a droit notamment à : a) être informé, dans le plus court délai, dans une langue qu’il comprend et d’une manière détaillée, de la nature et de la cause de l’accusation portée contre lui (...) » 169. Le Gouvernement conteste la thèse de la requérante. 170. La requérante réitère son grief. 171. La Cour constate que la requérante a été dûment informée des accusations portées contre elle le 19 juin 2008 par le biais de l’avis de conclusion des investigations préliminaires qui lui a été transmis en italien et en anglais (paragraphe 31 ci-dessus). 172. Cette partie de la requête est donc manifestement mal fondée et doit être rejetée conformément à l’article 35 §§ 3 et 4 de la Convention. V. SUR LA VIOLATION ALLÉGUÉE DE L’ARTICLE 6 §§ 1 ET 3 e) DE LA CONVENTION 173. La requérante se plaint également qu’elle n’a pas été assistée par un interprète professionnel et indépendant au cours de ses interrogatoires du 6 novembre 2007 et que l’agente de police l’ayant assistée a joué un rôle de « médiatrice » en suggérant par exemple des hypothèses relatives au déroulement des faits. Elle invoque à cet égard l’article 6 §§ 1 et 3 e) de la Convention, ainsi libellé en ses parties pertinentes en l’espèce : « 1. Toute personne a droit à ce que sa cause soit entendue équitablement (...), par un tribunal (...) qui décidera (...) du bien-fondé de toute accusation en matière pénale dirigée contre elle. 2. (...) 3. Tout accusé a droit notamment à : (...) e) se faire assister gratuitement d’un interprète, s’il ne comprend pas ou ne parle pas la langue employée à l’audience. » A. Sur la recevabilité 174. Le Gouvernement indique tout d’abord que la requérante n’a pas soulevé son grief au cours de l’audience de validation de son arrestation (paragraphe 32 ci-dessus), ni au cours de la procédure devant le tribunal de réexamen et, en général, que l’intéressée avait omis de soumettre ce grief devant les instances nationales tout au long de la procédure. Par conséquent, le Gouvernement estime que cette partie de la requête devrait être rejetée pour non-épuisement des voies de recours internes, au sens de l’article 35 § 1 de la Convention. 175. La Cour ne partage pas la position du Gouvernement. Elle constate que la requérante a dénoncé le comportement de l’interprète A.D. dans le cadre de ses déclarations spontanées du 13 mars 2009 et de son audition du 12 juin 2009 devant la cour d’assises de Pérouse (paragraphes 45 et 50 ci ‑ dessus). Elle ne saurait d’ailleurs négliger que, dans le cadre de l’audience du 13 mars 2009, A.D. a confirmé dans les détails les informations fournies par la requérante à ce sujet (paragraphes 40 et 41 ci ‑ dessus). 176. À cela s’ajoute le fait que, à l’issue de cette audience, la défense de la requérante avait demandé la transmission des actes au parquet, estimant que les déclarations de sa cliente contenaient des éléments soulevant des questions de responsabilité pénale, toutefois sans succès (paragraphe 47 ci ‑ dessus). 177. Dans ces circonstances, la Cour estime qu’il y a lieu de rejeter l’exception de non-épuisement de voies de recours internes soulevée par le gouvernement défendeur. 178. Constatant que ce grief n’est pas manifestement mal fondé au sens de l’article 35 § 3 a) de la Convention et qu’il ne se heurte par ailleurs à aucun autre motif d’irrecevabilité, la Cour le déclare recevable. B. Sur le fond 1. Thèse des parties 179. La requérante répète que l’interprète A.D. n’était pas indépendante puisqu’elle était membre du commissariat exerçant des fonctions d’interprète. De plus, selon elle, A.D. avait eu un comportement allant au-delà de ses fonctions d’interprète. 180. Le Gouvernement conteste la thèse de l’intéressée. Il indique que la requérante a été assistée par différents interprètes à tous les stades de la procédure. Quant aux fonctions de A.D., il soutient que, selon le droit interne, les enquêteurs sont libres dans le choix de nomination des interprètes. 181. Le Gouvernement indique en effet que l’article 146 du code de procédure pénale n’impose pas que les autorités sélectionnent l’interprète à partir d’un registre officiel. Selon lui, il suffit à cet égard que la personne concernée soit un « expert en langue » et qu’elle exerce ses fonctions dans le seul but de faire connaître la vérité. 2. L’appréciation de la Cour 182. La Cour rappelle que le paragraphe 3 e) de l’article 6 de la Convention signifie que l’accusé ne comprenant ou ne parlant pas la langue employée dans le prétoire a droit aux services gratuits d’un interprète afin que lui soit traduit ou interprété tout acte de la procédure engagée contre lui dont il lui faut, pour bénéficier d’un procès équitable, saisir le sens ou le faire rendre dans la langue du tribunal. L’assistance prêtée en matière d’interprétation doit permettre à l’accusé de savoir ce qu’on lui reproche et de se défendre, notamment en livrant au tribunal sa version des événements. Le droit ainsi garanti doit être concret et effectif. L’obligation des autorités compétentes ne se limite donc pas à désigner un interprète : il leur incombe en outre, une fois alertées dans un cas donné, d’exercer un certain contrôle ultérieur de la valeur de l’interprétation assurée ( Hermi c. Italie [GC], n o 18114/02, § 80, CEDH 2006 ‑ XII, Kamasinski c. Autriche , 19 décembre 1989, § 74, série A n o 168, Güngör c. Allemagne (déc.), n o 31540/96, 17 mai 2001, Cuscani c. Royaume-Uni , n o 32771/96, § 39, 24 septembre 2002, Protopapa c. Turquie , n o 16084/90, § 80, 24 février 2009 et Vizgirda c. Slovénie , n o 59868/08, §§ 75-79, 28 août 2018). 183. En outre, tout comme l’assistance d’un avocat, celle d’un interprète doit être garantie dès le stade de l’enquête, sauf à démontrer qu’il existe des raisons impérieuses de restreindre ce droit (voir, en ce sens, Diallo c. Suède (déc.), n o 13205/07, § 25, 5 janvier 2010, Baytar c. Turquie , n o 45440/04, §§ 50 et suivants, 14 octobre 2014, et Şaman c. Turquie , n o 35292/05, § 30, 5 avril 2011). 184. La Cour indique également qu’il n’y a pas lieu de fixer, sur le terrain de l’article 6 § 3 e) de la Convention, des conditions détaillées quant aux modalités selon lesquelles les services d’un interprète peuvent être fournis pour assister les accusés. Un interprète n’est pas un agent du tribunal au sens de l’article 6 § 1 de la Convention et il n’est astreint à aucune exigence formelle d’indépendance ou d’impartialité en tant que telle. Ses services doivent apporter à l’accusé une assistance effective dans la conduite de sa défense et son comportement ne doit pas être susceptible de porter atteinte à l’équité du procès ( Uçak c. Royaume-Uni (déc.), n o 44234/98 , 24 janvier 2002). 185. En l’espèce, il ressort du dossier que, de l’aveu même de A.D., le rôle joué par cette dernière pendant que la requérante, accusée au pénal au sens de l’article 6 § 1 de la Convention, formulait sa version des faits, est allé au-delà des fonctions d’interprète qu’elle devait assurer. La Cour note que A.D. a en effet entendu tisser une relation humaine et émotionnelle avec la requérante, s’attribuant un rôle de médiatrice et acquérant une attitude maternelle qui n’étaient aucunement requis en l’espèce (paragraphes 40 et 41 ci-dessus). 186. La Cour relève que, malgré le fait pour la requérante d’avoir soulevé ces griefs devant les instances nationales, celle-ci n’a toutefois pas bénéficié d’une procédure de nature à faire la lumière sur ses allégations (voir, mutatis mutandis , Mantovanelli c. France , 18 mars 1997, Recueil 1997-II). Les autorités ont en effet omis d’apprécier le comportement de A.D., d’évaluer si ses fonctions d’interprète avaient été exercées selon les garanties prévues par l’article 6 §§ 1 et 3 e) et de considérer si le comportement de celle-ci avait eu un impact sur l’issue de la procédure pénale entamée à l’encontre de la requérante. La Cour constate en outre qu’aucune mention des échanges ayant eu lieu entre la requérante et A.D. lors de l’interrogatoire du 6 novembre 2007 n’est faite dans le procès-verbal y relatif. 187. Aux yeux de la Cour, ce défaut initial a donc eu des répercussions sur d’autres droits qui tout en étant distincts de celui dont la violation est alléguée y sont étroitement liés, et a compromis l’équité de la procédure dans son ensemble ( Baytar , précité, § 55, 14 octobre 2014). 188. Eu égard à ce qui précède, l’article 6 §§ 1 et 3 e) de la Convention a été méconnu en l’espèce. VI. SUR L’APPLICATION DE L’ARTICLE 41 DE LA CONVENTION 189.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190. La requérante réclame 500 000 euros (EUR) au titre du préjudice moral qu’elle estime avoir subi. 191. Le Gouvernement conteste ces prétentions. 192. La Cour considère qu’il y a lieu d’octroyer à la requérante 10 400 EUR au titre du préjudice moral. B. Frais et dépens 193. La requérante demande également 30 000 EUR pour les frais et dépens qu’elle dit avoir engagés devant la Cour ainsi que 2 186 643 EUR correspondant aux frais et dépens exposés par ses parents pour la procédure interne. 194. Le Gouvernement conteste ces prétentions et dénonce leur caractère générique. 195. Selon la jurisprudence de la Cour, un requérant ne peut obtenir le remboursement de ses frais et dépens que dans la mesure où se trouvent établis leur réalité, leur nécessité et le caractère raisonnable de leur taux. En l’espèce, la Cour note que, abstraction faite de toute autre considération, les documents présentés par la requérante à l’appui de sa demande de remboursement des frais et dépens pour la procédure interne manquent de précisions. Elle rejette donc cette partie de la demande. Pour ce qui est de la demande de la requérante de remboursement des frais et dépens encourus pour la procédure devant elle, compte tenu des documents dont elle dispose et de sa jurisprudence, la Cour estime raisonnable la somme de 8 000 EUR et l’accorde à la requérante. C. Intérêts moratoires 196.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