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1983 vom 16. Dezember 1982</w:t>
      </w:r>
    </w:p>
    <w:p>
      <w:r>
        <w:t>Bundesverwaltung, 1982-12-16, DE</w:t>
      </w:r>
    </w:p>
    <w:p>
      <w:r>
        <w:rPr>
          <w:b/>
        </w:rPr>
        <w:t xml:space="preserve">Quelle: </w:t>
      </w:r>
      <w:r>
        <w:t>https://mcp.opencaselaw.ch/entscheid/ch_vb_pour_1983</w:t>
      </w:r>
    </w:p>
    <w:p>
      <w:r>
        <w:t>FR: CH_VB pour 1983 du 16 décembre 1982</w:t>
      </w:r>
    </w:p>
    <w:p>
      <w:r>
        <w:t>IT: CH_VB pour 1983 del 16 dicembre 1982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budget du compte de construction, s'élevant à 825 millions de francs, dont 708 millions à la charge du compte des immobilisations et des amor- tissements, et 117 millions à celle du compte d'exploitation;</w:t>
      </w:r>
    </w:p>
    <w:p>
      <w:r>
        <w:rPr>
          <w:b/>
        </w:rPr>
        <w:t>E. 2</w:t>
      </w:r>
    </w:p>
    <w:p>
      <w:r>
        <w:t>le budget du compte d'exploitation, se montant, en produits, à 3336 mil- lions et, en charges, à 2997,6 millions, et se soldant par un excédent d'ex- ploitation de 338,4 millions;</w:t>
      </w:r>
    </w:p>
    <w:p>
      <w:r>
        <w:rPr>
          <w:b/>
        </w:rPr>
        <w:t>E. 3</w:t>
      </w:r>
    </w:p>
    <w:p>
      <w:r>
        <w:t>Volume Volume Heft 52 Cahier Numero Geschäftsnummer --- Numéro d'affaire Numero dell'oggetto Datum 28.12.1982 Date Data Seite 1104-1104 Page Pagina Ref. No 10 103 595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