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en 1995 vom 21. Juni 1996</w:t>
      </w:r>
    </w:p>
    <w:p>
      <w:r>
        <w:t>Bundesverwaltung, 1996-06-21, DE</w:t>
      </w:r>
    </w:p>
    <w:p>
      <w:r>
        <w:rPr>
          <w:b/>
        </w:rPr>
        <w:t xml:space="preserve">Quelle: </w:t>
      </w:r>
      <w:r>
        <w:t>https://mcp.opencaselaw.ch/entscheid/ch_vb_en_1995</w:t>
      </w:r>
    </w:p>
    <w:p>
      <w:r>
        <w:t>FR: CH_VB en 1995 du 21 juin 1996</w:t>
      </w:r>
    </w:p>
    <w:p>
      <w:r>
        <w:t>IT: CH_VB en 1995 del 21 giugno 1996</w:t>
      </w:r>
    </w:p>
    <w:p>
      <w:pPr>
        <w:pStyle w:val="Heading2"/>
      </w:pPr>
      <w:r>
        <w:t>Volltext</w:t>
      </w:r>
    </w:p>
    <w:p>
      <w:r>
        <w:t>#ST# Arrêté fédéral approuvant la gestion du Conseil fédéral, du Tribunal fédéral et du Tribunal fédéral des assurances en 1995 du 21 juin 1996 L'Assemblée fédérale de la Confédération suisse, vu les rapports1) du Conseil fédéral du 28 février 1996, du Tribunal fédéral du 21 février 1996 et du Tribunal fédéral des assurances du 31 décembre 1995, arrête: Article premier La gestion du Conseil fédéral, du Tribunal fédéral et du Tribunal fédéral des assurances en 1995 est approuvée. Art. 2 Le présent arrêté, qui n'est pas de portée générale, n'est pas sujet au référendum. Conseil national, 13 juin 1996 Conseil des Etats, 21 juin 1996 Le président: Leuba Le président: Schoch Le secrétaire: Duvillard Le secrétaire: Lanz N11496 ') Pas publiés dans la FF. 1996 - 444 109</w:t>
      </w:r>
    </w:p>
    <w:p>
      <w:r>
        <w:t>Schweizerisches Bundesarchiv, Digitale Amtsdruckschriften Archives fédérales suisses, Publications officielles numérisées Archivio federale svizzero, Pubblicazioni ufficiali digitali Arrêté fédéral approuvant la gestion du Conseil fédéral, du Tribunal fédéral et du Tribunal fédéral des assurances en 1995 du 21 juin 1996 In Bundesblatt Dans Feuille fédérale In Foglio federale Jahr 1996 Année Anno Band 3 Volume Volume Heft 26 Cahier Numero Geschäftsnummer --- Numéro d'affaire Numero dell'oggetto Datum 02.07.1996 Date Data Seite 109-109 Page Pagina Ref. No 10 108 672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