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en 1983 vom 19. Juni 1984</w:t>
      </w:r>
    </w:p>
    <w:p>
      <w:r>
        <w:t>Bundesverwaltung, 1984-06-19, DE</w:t>
      </w:r>
    </w:p>
    <w:p>
      <w:r>
        <w:rPr>
          <w:b/>
        </w:rPr>
        <w:t xml:space="preserve">Quelle: </w:t>
      </w:r>
      <w:r>
        <w:t>https://mcp.opencaselaw.ch/entscheid/ch_vb_en_1983</w:t>
      </w:r>
    </w:p>
    <w:p>
      <w:r>
        <w:t>FR: CH_VB en 1983 du 19 juin 1984</w:t>
      </w:r>
    </w:p>
    <w:p>
      <w:r>
        <w:t>IT: CH_VB en 1983 del 19 giugno 1984</w:t>
      </w:r>
    </w:p>
    <w:p>
      <w:pPr>
        <w:pStyle w:val="Heading2"/>
      </w:pPr>
      <w:r>
        <w:t>Volltext</w:t>
      </w:r>
    </w:p>
    <w:p>
      <w:r>
        <w:t>#ST# Arrêté fédéral approuvant la gestion du Conseil fédéral, du Tribunal fédéral et du Tribunal fédéral des assurances en 1983 du 19 juin 1984 L'Assemblée fédérale de la Confédération suisse, vu les rapports" du Conseil fédéral du 29 février 1984, du Tribunal fédéral du 2 février 1984 et du Tribunal fédéral des assurances du 31 décembre 1983, arrête: Article premier La gestion du Conseil fédéral, du Tribunal fédéral et du Tribunal fédéral des assurances en 1983 est approuvée. Art. 2 Le présent arrêté, qui n'est pas de portée générale, n'est pas soumis au réfé- rendum. Conseil national, le 7 juin 1984 Conseil des Etats, le 19 juin 1984 Le président: Gautier Le président: Debétaz Le secrétaire: Koehler La secrétaire: Huber 29223 1) Pas publiés dans la FF. 1984 - 568 57 Feuille fédérale. 136e année. Vol. II 849</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1983 du 19 juin 1984 In Bundesblatt Dans Feuille fédérale In Foglio federale Jahr 1984 Année Anno Band 2 Volume Volume Heft 26 Cahier Numero Geschäftsnummer --- Numéro d'affaire Numero dell'oggetto Datum 03.07.1984 Date Data Seite 849-849 Page Pagina Ref. No 10 104 064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