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7 octobre 1986 vom 7. Oktober 1986</w:t>
      </w:r>
    </w:p>
    <w:p>
      <w:r>
        <w:t>Bundesverwaltung, 1986-10-07, DE</w:t>
      </w:r>
    </w:p>
    <w:p>
      <w:r>
        <w:rPr>
          <w:b/>
        </w:rPr>
        <w:t xml:space="preserve">Quelle: </w:t>
      </w:r>
      <w:r>
        <w:t>https://mcp.opencaselaw.ch/entscheid/ch_vb_du_7_octobre_1986</w:t>
      </w:r>
    </w:p>
    <w:p>
      <w:r>
        <w:t>FR: CH_VB du 7 octobre 1986 du 7 octobre 1986</w:t>
      </w:r>
    </w:p>
    <w:p>
      <w:r>
        <w:t>IT: CH_VB du 7 octobre 1986 del 7 ottobre 1986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Fribourg à l'article 32, 1er alinéa, de la constitution cantonale, adopté lors de la votation populaire du 9 juin 1985;</w:t>
      </w:r>
    </w:p>
    <w:p>
      <w:r>
        <w:rPr>
          <w:b/>
        </w:rPr>
        <w:t>E. 2</w:t>
      </w:r>
    </w:p>
    <w:p>
      <w:r>
        <w:t>Soleure aux articles 31, chiffre 14, lettre a, et 62, 3e alinéa, de la constitution cantonale, adoptés lors de la votation populaire du 1er décembre 1985;</w:t>
      </w:r>
    </w:p>
    <w:p>
      <w:r>
        <w:rPr>
          <w:b/>
        </w:rPr>
        <w:t>E. 3</w:t>
      </w:r>
    </w:p>
    <w:p>
      <w:r>
        <w:t>Volume Volume Heft 41 Cahier Numero Geschäftsnummer --- Numéro d'affaire Numero dell'oggetto Datum 21.10.1986 Date Data Seite 389-389 Page Pagina Ref. No 10 104 890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