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5 octobre 1990 vom 5. Oktober 1990</w:t>
      </w:r>
    </w:p>
    <w:p>
      <w:r>
        <w:t>Bundesverwaltung, 1990-10-05, DE</w:t>
      </w:r>
    </w:p>
    <w:p>
      <w:r>
        <w:rPr>
          <w:b/>
        </w:rPr>
        <w:t xml:space="preserve">Quelle: </w:t>
      </w:r>
      <w:r>
        <w:t>https://mcp.opencaselaw.ch/entscheid/ch_vb_du_5_octobre_1990</w:t>
      </w:r>
    </w:p>
    <w:p>
      <w:r>
        <w:t>FR: CH_VB du 5 octobre 1990 du 5 octobre 1990</w:t>
      </w:r>
    </w:p>
    <w:p>
      <w:r>
        <w:t>IT: CH_VB du 5 octobre 1990 del 5 ottobre 1990</w:t>
      </w:r>
    </w:p>
    <w:p>
      <w:pPr>
        <w:pStyle w:val="Heading2"/>
      </w:pPr>
      <w:r>
        <w:t>Erwägungen</w:t>
      </w:r>
    </w:p>
    <w:p>
      <w:r>
        <w:rPr>
          <w:b/>
        </w:rPr>
        <w:t>E. 1</w:t>
      </w:r>
    </w:p>
    <w:p>
      <w:r>
        <w:t>L'envoi d'une chose non commandée n'est pas considéré comme choses non ,, offre commandées une offre.</w:t>
      </w:r>
    </w:p>
    <w:p>
      <w:r>
        <w:rPr>
          <w:b/>
        </w:rPr>
        <w:t>E. 2</w:t>
      </w:r>
    </w:p>
    <w:p>
      <w:r>
        <w:t>Le destinataire n'est pas tenu de renvoyer la chose ni de la conserver.</w:t>
      </w:r>
    </w:p>
    <w:p>
      <w:r>
        <w:rPr>
          <w:b/>
        </w:rPr>
        <w:t>E. 3</w:t>
      </w:r>
    </w:p>
    <w:p>
      <w:r>
        <w:t>L'acquéreur doit rembourser les avances et les frais faits par la personne qui lui a fourni une prestation de service, conformément aux dispositions régissant le mandat (art. 402).</w:t>
      </w:r>
    </w:p>
    <w:p>
      <w:r>
        <w:rPr>
          <w:b/>
        </w:rPr>
        <w:t>E. 4</w:t>
      </w:r>
    </w:p>
    <w:p>
      <w:r>
        <w:t>L'acquéreur ne doit aucun autre dédommagement au fournisseur. Art. 40g vi. For En cas de litige portant sur le droit de révocation, l'acquéreur peut saisir le tribunal au domicile du défendeur ou à son propre domicile. II 1 La présente loi est sujette au référendum facultatif. 2 Le Conseil fédéral fixe la date de l'entrée en vigueur. Conseil des Etats, 5 octobre 1990 Conseil national, 5 octobre 1990 Le président: Cavelty Le président: Ruffy La secrétaire: Huber Le secrétaire: Koehler Date de publication: 16 octobre 19901} Délai d'opposition: 14 janvier 1991 30713 ') FF 1990 III 580 582</w:t>
      </w:r>
    </w:p>
    <w:p>
      <w:r>
        <w:t>Schweizerisches Bundesarchiv, Digitale Amtsdruckschriften Archives fédérales suisses, Publications officielles numérisées Archivio federale svizzero, Pubblicazioni ufficiali digitali Loi fédérale modifiant le code des obligations (De la formation des obligations) du 5 octobre 1990 In Bundesblatt Dans Feuille fédérale In Foglio federale Jahr 1990 Année Anno Band 3 Volume Volume Heft 41 Cahier Numero Geschäftsnummer --- Numéro d'affaire Numero dell'oggetto Datum 16.10.1990 Date Data Seite 580-582 Page Pagina Ref. No 10 106 312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