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5 avril 1995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https://mcp.opencaselaw.ch/entscheid/ch_vb_du_5_avril_1995</w:t>
      </w:r>
    </w:p>
    <w:p>
      <w:r>
        <w:t>FR: CH_VB du 5 avril 1995 du 16 mars 1992</w:t>
      </w:r>
    </w:p>
    <w:p>
      <w:r>
        <w:t>IT: CH_VB du 5 avril 1995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Téléclub SA est autorisée à diffuser sur le plan national un programme de télévision par abonnement transmis par satellite.</w:t>
      </w:r>
    </w:p>
    <w:p>
      <w:r>
        <w:rPr>
          <w:b/>
        </w:rPr>
        <w:t>E. 2</w:t>
      </w:r>
    </w:p>
    <w:p>
      <w:r>
        <w:t>A titre complémentaire, elle peut diffuser en clair ' des bandes-annonces, des émissions sur des événements cinématographiques et culturels en général ainsi que le début des films. • » RS 784.40 2&gt; RS 784.401 1995 - 178 921</w:t>
      </w:r>
    </w:p>
    <w:p>
      <w:r>
        <w:t>Concession Téléclub</w:t>
      </w:r>
    </w:p>
    <w:p>
      <w:r>
        <w:rPr>
          <w:b/>
        </w:rPr>
        <w:t>E. 3</w:t>
      </w:r>
    </w:p>
    <w:p>
      <w:r>
        <w:t>Ne sont pas autorisés: a. les réalisations visant à la formation de l'opinion politique; b. la retransmission de manifestations sportives; c. les comptes rendus sur des événements d'actualité, sauf s'ils ont trait au cinéma ou, plus généralement, à des activités culturelles.</w:t>
      </w:r>
    </w:p>
    <w:p>
      <w:r>
        <w:rPr>
          <w:b/>
        </w:rPr>
        <w:t>E. 4</w:t>
      </w:r>
    </w:p>
    <w:p>
      <w:r>
        <w:t>Pour l'acquisition, la production et la coproduction de films ou d'autres oeuvres audiovisuelles d'origine suisse au moyen des recettes définies au 3e alinéa, Téléclub SA doit conclure un accord-cadre avec les associations cinémato- graphiques suisses. Cet accord doit être approuvé par l'Office fédéral de la culture (ci-après OFC), après entente avec l'Office fédéral de la communication (ci-après office).</w:t>
      </w:r>
    </w:p>
    <w:p>
      <w:r>
        <w:rPr>
          <w:b/>
        </w:rPr>
        <w:t>E. 5</w:t>
      </w:r>
    </w:p>
    <w:p>
      <w:r>
        <w:t>avril 1995 Au nom du Conseil fédéral suisse: Le président de la Confédération, Villiger Le chancelier de la Confédération, Couchepin N37467 926</w:t>
      </w:r>
    </w:p>
    <w:p>
      <w:r>
        <w:t>Schweizerisches Bundesarchiv, Digitale Amtsdruckschriften Archives fédérales suisses, Publications officielles numérisées Archivio federale svizzero, Pubblicazioni ufficiali digitali Concession octroyée à Téléclub (Concession Téléclub) du 5 avril 1995 In Bundesblatt Dans Feuille fédérale In Foglio federale Jahr 1995 Année Anno Band 2 Volume Volume Heft 17 Cahier Numero Geschäftsnummer --- Numéro d'affaire Numero dell'oggetto Datum 02.05.1995 Date Data Seite 921-926 Page Pagina Ref. No</w:t>
      </w:r>
    </w:p>
    <w:p>
      <w:r>
        <w:rPr>
          <w:b/>
        </w:rPr>
        <w:t>E. 10</w:t>
      </w:r>
    </w:p>
    <w:p>
      <w:r>
        <w:t>108 203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