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4 février 1997 vom 4. Februar 1997</w:t>
      </w:r>
    </w:p>
    <w:p>
      <w:r>
        <w:t>Bundesverwaltung, 1997-02-04, DE</w:t>
      </w:r>
    </w:p>
    <w:p>
      <w:r>
        <w:rPr>
          <w:b/>
        </w:rPr>
        <w:t xml:space="preserve">Quelle: </w:t>
      </w:r>
      <w:r>
        <w:t>https://mcp.opencaselaw.ch/entscheid/ch_vb_du_4_f_vrier_1997</w:t>
      </w:r>
    </w:p>
    <w:p>
      <w:r>
        <w:t>FR: CH_VB du 4 février 1997 du 4 février 1997</w:t>
      </w:r>
    </w:p>
    <w:p>
      <w:r>
        <w:t>IT: CH_VB du 4 février 1997 del 4 febbraio 1997</w:t>
      </w:r>
    </w:p>
    <w:p>
      <w:pPr>
        <w:pStyle w:val="Heading2"/>
      </w:pPr>
      <w:r>
        <w:t>Erwägungen</w:t>
      </w:r>
    </w:p>
    <w:p>
      <w:r>
        <w:rPr>
          <w:b/>
        </w:rPr>
        <w:t>E. 1</w:t>
      </w:r>
    </w:p>
    <w:p>
      <w:r>
        <w:t>L'extension s'applique à l'ensemble du territoire de la Confédération suisse.</w:t>
      </w:r>
    </w:p>
    <w:p>
      <w:r>
        <w:rPr>
          <w:b/>
        </w:rPr>
        <w:t>E. 2</w:t>
      </w:r>
    </w:p>
    <w:p>
      <w:r>
        <w:t>Les clauses étendues, imprimées en caractères normaux de la CCT reproduite en annexe, s'appliquent à tous les travaux de construction et d'entretien des voies ferrées. Art. 3 Le présent arrêté entre en vigueur le 17 mars 1997 et a effet jusqu'au 31 décembre 1997.</w:t>
      </w:r>
    </w:p>
    <w:p>
      <w:r>
        <w:rPr>
          <w:b/>
        </w:rPr>
        <w:t>E. 4</w:t>
      </w:r>
    </w:p>
    <w:p>
      <w:r>
        <w:t>février 1997 Au nom du Conseil fédéral suisse: Le président de la Confédération, Koller Le chancelier de la Confédération, Couchepin N39032 ') RS 221.215.311 2&gt; Le texte de l'annexe à cet arrêté n'est pas publié dans la FF. Des tirés à part peuvent être obtenus auprès de l'Office central fédéral des imprimés et du matériel (OCFIM); 3000 Berne. 1396 ad 1997 - 68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du 4 février 1997 In Bundesblatt Dans Feuille fédérale In Foglio federale Jahr 1997 Année Anno Band 1 Volume Volume Heft</w:t>
      </w:r>
    </w:p>
    <w:p>
      <w:r>
        <w:rPr>
          <w:b/>
        </w:rPr>
        <w:t>E. 09</w:t>
      </w:r>
    </w:p>
    <w:p>
      <w:r>
        <w:t>Cahier Numero Geschäftsnummer --- Numéro d'affaire Numero dell'oggetto Datum 11.03.1997 Date Data Seite 1396-1396 Page Pagina Ref. No</w:t>
      </w:r>
    </w:p>
    <w:p>
      <w:r>
        <w:rPr>
          <w:b/>
        </w:rPr>
        <w:t>E. 10</w:t>
      </w:r>
    </w:p>
    <w:p>
      <w:r>
        <w:t>108 942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