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décembre 1982 vom 17. Dezember 1982</w:t>
      </w:r>
    </w:p>
    <w:p>
      <w:r>
        <w:t>Bundesverwaltung, 1982-12-17, DE</w:t>
      </w:r>
    </w:p>
    <w:p>
      <w:r>
        <w:rPr>
          <w:b/>
        </w:rPr>
        <w:t xml:space="preserve">Quelle: </w:t>
      </w:r>
      <w:r>
        <w:t>https://mcp.opencaselaw.ch/entscheid/ch_vb_du_17_d_cembre_1982</w:t>
      </w:r>
    </w:p>
    <w:p>
      <w:r>
        <w:t>FR: CH_VB du 17 décembre 1982 du 17 décembre 1982</w:t>
      </w:r>
    </w:p>
    <w:p>
      <w:r>
        <w:t>IT: CH_VB du 17 décembre 1982 del 17 dicembre 1982</w:t>
      </w:r>
    </w:p>
    <w:p>
      <w:pPr>
        <w:pStyle w:val="Heading2"/>
      </w:pPr>
      <w:r>
        <w:t>Erwägungen</w:t>
      </w:r>
    </w:p>
    <w:p>
      <w:r>
        <w:rPr>
          <w:b/>
        </w:rPr>
        <w:t>E. 1</w:t>
      </w:r>
    </w:p>
    <w:p>
      <w:r>
        <w:t>L'initiative populaire du 23 août 1978 «contre les importations excessives de denrées fourragères e L les &lt;. fabriques d'animaux &gt; ainsi que pour l'utilisation optimale de notre sol», est soumise au vote du peuple et des cantons.</w:t>
      </w:r>
    </w:p>
    <w:p>
      <w:r>
        <w:rPr>
          <w:b/>
        </w:rPr>
        <w:t>E. 2</w:t>
      </w:r>
    </w:p>
    <w:p>
      <w:r>
        <w:t>Autoriser les importations de denrées fourragères en tant : a. Qu'elles ne perturbent pas le placement du lait, de la viande et des œufs et b. Qu'elles sont nécessaires pour assurer dans une large mesure l'approvisionnement du pays en denrées alimentaires provenant de la production animale indigène;</w:t>
      </w:r>
    </w:p>
    <w:p>
      <w:r>
        <w:rPr>
          <w:b/>
        </w:rPr>
        <w:t>E. 3</w:t>
      </w:r>
    </w:p>
    <w:p>
      <w:r>
        <w:t>Volume Volume Heft 52 Cahier Numero Geschäftsnummer --- Numéro d'affaire Numero dell'oggetto Datum 28.12.1982 Date Data Seite 1073-1074 Page Pagina Ref. No 10 103 576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