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15 mars 1988 vom 30. November 1987</w:t>
      </w:r>
    </w:p>
    <w:p>
      <w:r>
        <w:t>Bundesverwaltung, 1987-11-30, DE</w:t>
      </w:r>
    </w:p>
    <w:p>
      <w:r>
        <w:rPr>
          <w:b/>
        </w:rPr>
        <w:t xml:space="preserve">Quelle: </w:t>
      </w:r>
      <w:r>
        <w:t>https://mcp.opencaselaw.ch/entscheid/ch_vb_du_15_mars_1988</w:t>
      </w:r>
    </w:p>
    <w:p>
      <w:r>
        <w:t>FR: CH_VB du 15 mars 1988 du 30 novembre 1987</w:t>
      </w:r>
    </w:p>
    <w:p>
      <w:r>
        <w:t>IT: CH_VB du 15 mars 1988 del 30 novembre 1987</w:t>
      </w:r>
    </w:p>
    <w:p>
      <w:pPr>
        <w:pStyle w:val="Heading2"/>
      </w:pPr>
      <w:r>
        <w:t>Volltext</w:t>
      </w:r>
    </w:p>
    <w:p>
      <w:r>
        <w:t>#ST# Arrêté fédéral approuvant des mesures économiques extérieures du 15 mars 1988 L'Assemblée fédérale de la Confédération suisse, vu l'article 10, 2e alinéa, de la loi fédérale du 25 juin 19821' sur les mesures économiques extérieures; vu le rapport du 13 janvier 19882) sur la politique économique extérieure 87/1 + 2, arrête: Article premier L'ordonnance du 30 novembre 19873&gt; sur les importations de textiles est approuvée. Art. 2 Le présent arrêté, qui n'est pas de portée générale, n'est pas soumis au référen- dum. Conseil national, 15 mars 1988 Le président: Reichling Le secrétaire: Anliker Conseil des Etats, 15 mars 1988 Le président: Masoni La secrétaire: Huber 31984 ') RS 946.201 2&gt; FF 1988 I 976 3&gt; RO 1987 2672 1988 - 222 1395</w:t>
      </w:r>
    </w:p>
    <w:p>
      <w:r>
        <w:t>Schweizerisches Bundesarchiv, Digitale Amtsdruckschriften Archives fédérales suisses, Publications officielles numérisées Archivio federale svizzero, Pubblicazioni ufficiali digitali Arrêté fédéral approuvant des mesures économiques extérieures du 15 mars 1988 In Bundesblatt Dans Feuille fédérale In Foglio federale Jahr 1988 Année Anno Band 1 Volume Volume Heft 12 Cahier Numero Geschäftsnummer --- Numéro d'affaire Numero dell'oggetto Datum 29.03.1988 Date Data Seite 1395-1395 Page Pagina Ref. No 10 105 395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