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80000204 vom 31. Dezember 1997</w:t>
      </w:r>
    </w:p>
    <w:p>
      <w:r>
        <w:t>Bundesverwaltung, 1997-12-31, DE</w:t>
      </w:r>
    </w:p>
    <w:p>
      <w:r>
        <w:rPr>
          <w:b/>
        </w:rPr>
        <w:t xml:space="preserve">Quelle: </w:t>
      </w:r>
      <w:r>
        <w:t>https://mcp.opencaselaw.ch/entscheid/ch_vb__td_class__metadataCell__80000204__td_</w:t>
      </w:r>
    </w:p>
    <w:p>
      <w:r>
        <w:t>FR: CH_VB 80000204 du 31 décembre 1997</w:t>
      </w:r>
    </w:p>
    <w:p>
      <w:r>
        <w:t>IT: CH_VB 80000204 del 31 dicembre 1997</w:t>
      </w:r>
    </w:p>
    <w:p>
      <w:pPr>
        <w:pStyle w:val="Heading2"/>
      </w:pPr>
      <w:r>
        <w:t>Volltext</w:t>
      </w:r>
    </w:p>
    <w:p>
      <w:r>
        <w:t>Zeitschrift des Schweizerischen Bundesarchivs Revue des Archives Fédérales Suisses Rivista dell'Archivio Federale Svizzero Revista da l'Archiv Federai Svizzer CH-3003 Bern, Archivstrasse 24 Telefon 031 322 89 89 Telefax 031 322 78 23 Schriftleitung: Prof. Dr. Christoph Graf, Direktor Rédaction: Dr Gerald Arlettaz Für den Bezug von Studien und Quellen wende man sich an den Verlag Paul Haupt oder an das Bundesarchiv Pour l'acquisition d'Etudes et Sources s'adresser aux éditions Paul Haupt ou aux Archives fédérales Per l'acquisto di Studi e Fonti rivolgersi alla casa éditrice Paul Haupt oppure all'Archivio federale Erscheint jährlich/ Paraît annuellement/ Pubblicazione annuale Verlag Paul Haupt Falkenplatz 14 3012 Bern Telefon 031 30 1 2 3 4 5 Telefax 031 301 46 69 Internet: http://www.haupt.ch</w:t>
      </w:r>
    </w:p>
    <w:p>
      <w:r>
        <w:t>Zeitschrift des Schweizerischen Bundesarchivs Revue des Archives Fédérales Suisses Rivista dell'Archivio Federale Svizzero Revista da l'Archiv Federai Svizzer Studien und Quellen Etudes et Sources Studi e Fonti Studis e Funtaunas 23 Verlag Paul Haupt Bern • Stuttgart • Wien 1997</w:t>
      </w:r>
    </w:p>
    <w:p>
      <w:r>
        <w:t>Die Deutsche Bibliothek - CIP-Einheitsaufnahme Studien und Quellen: Zeitschrift des Schweizerischen Bundesarchivs/ Revue des Archives Fédérales Suisses/ Rivista dell'Archivio Federale Svizzero/ Revista da l'Archiv Federai Svizzeri Studien und Quellen/Etudeset Sources/Studi e Fonti/Studis e Funtaunas; 2 3 - / Rüstung und Kriegswirtschaft; Armement et économie de guerre. - Bern ; Stuttgart ; Wien : Haupt, 1997 ISSN 1420-8725 Alle Rechte vorbehalten Copyright © 1997 by Paul Haupt Berne Jede Art der Vervielfältigung ohne Genehmigung des Verlages ist unzulässig Dieses Papier ist alterungsbeständig und umweltverträglich, weil chlorfrei hergestellt Printed in Switzerland</w:t>
      </w:r>
    </w:p>
    <w:p>
      <w:r>
        <w:t>fallt Christoph Graf Geleitwort Gerald Arlettaz Introduction Peter Hug Biologische und chemische Waffen in der Schweiz zwischen Aussen-, Wissenschafts- und Militärpolitik Dominique Benjamin Metzler Die Option einer Nuklearbewaffung für die Schweizer Armee 1945-1969 Thomas Fischer Schweizerische Kriegsmaterialausfuhr nach Lateinamerika in der Zwischenkriegszeit und nach dem Zweiten Weltkrieg Sophie Pavillon Trois filiales d'entreprises suisses en Allemagne du Sud et leur développement durant la période nazie Roland Cosandey Du bon usage du patrimoine cinématographique en Suisse: La Peste rouge (Suisse, 1938). Vous avez la mémoire courte (France, 1942). Guglielmo Teli (Italie, 1911) Bärbel Förster Wissenschaftlich-technische Archive in der Schweiz. Eine analytische Übersicht (Irina W. Karapetjanc) Marc Schaffroth Management von Geschäftsunterlagen in integrierten Büro- Informationssystemen Bärbel Förster/Andreas Kellerhals Das Erschliessungskonzept des Schweizerischen Bundesarchivs. Vom Findmittel zum Findsystem Archives fédérales: Rapport d'activité 1996</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1997 Année Anno Band 23 Volume Volume Autor - Auteur Autore Seite 0-2 Page Pagina Ref. No 80 000 204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