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class="metadataCell"&gt;30005495&lt;/td&gt; vom 13. Oktober 1998</w:t>
      </w:r>
    </w:p>
    <w:p>
      <w:r>
        <w:t>Bundesverwaltung, 1998-10-13, DE</w:t>
      </w:r>
    </w:p>
    <w:p>
      <w:r>
        <w:rPr>
          <w:b/>
        </w:rPr>
        <w:t xml:space="preserve">Quelle: </w:t>
      </w:r>
      <w:r>
        <w:t>https://mcp.opencaselaw.ch/entscheid/ch_vb__td_class__metadataCell__30005495__td_</w:t>
      </w:r>
    </w:p>
    <w:p>
      <w:r>
        <w:t>FR: CH_VB &lt;td class="metadataCell"&gt;30005495&lt;/td&gt; du 13 octobre 1998</w:t>
      </w:r>
    </w:p>
    <w:p>
      <w:r>
        <w:t>IT: CH_VB &lt;td class="metadataCell"&gt;30005495&lt;/td&gt; del 13 ottobre 1998</w:t>
      </w:r>
    </w:p>
    <w:p>
      <w:pPr>
        <w:pStyle w:val="Heading2"/>
      </w:pPr>
      <w:r>
        <w:t>Erwägungen</w:t>
      </w:r>
    </w:p>
    <w:p>
      <w:r>
        <w:rPr>
          <w:b/>
        </w:rPr>
        <w:t>E. 13</w:t>
      </w:r>
    </w:p>
    <w:p>
      <w:r>
        <w:t>août 1998</w:t>
      </w:r>
    </w:p>
    <w:p>
      <w:r>
        <w:rPr>
          <w:b/>
        </w:rPr>
        <w:t>E. 14</w:t>
      </w:r>
    </w:p>
    <w:p>
      <w:r>
        <w:t>août 1998</w:t>
      </w:r>
    </w:p>
    <w:p>
      <w:r>
        <w:rPr>
          <w:b/>
        </w:rPr>
        <w:t>E. 18</w:t>
      </w:r>
    </w:p>
    <w:p>
      <w:r>
        <w:t>août 1998</w:t>
      </w:r>
    </w:p>
    <w:p>
      <w:r>
        <w:rPr>
          <w:b/>
        </w:rPr>
        <w:t>E. 20</w:t>
      </w:r>
    </w:p>
    <w:p>
      <w:r>
        <w:t>août 1998</w:t>
      </w:r>
    </w:p>
    <w:p>
      <w:r>
        <w:rPr>
          <w:b/>
        </w:rPr>
        <w:t>E. 21</w:t>
      </w:r>
    </w:p>
    <w:p>
      <w:r>
        <w:t>août 1998</w:t>
      </w:r>
    </w:p>
    <w:p>
      <w:r>
        <w:rPr>
          <w:b/>
        </w:rPr>
        <w:t>E. 24</w:t>
      </w:r>
    </w:p>
    <w:p>
      <w:r>
        <w:t>août 1998</w:t>
      </w:r>
    </w:p>
    <w:p>
      <w:r>
        <w:rPr>
          <w:b/>
        </w:rPr>
        <w:t>E. 25</w:t>
      </w:r>
    </w:p>
    <w:p>
      <w:r>
        <w:t>août 1998</w:t>
      </w:r>
    </w:p>
    <w:p>
      <w:r>
        <w:rPr>
          <w:b/>
        </w:rPr>
        <w:t>E. 26</w:t>
      </w:r>
    </w:p>
    <w:p>
      <w:r>
        <w:t>août 1998</w:t>
      </w:r>
    </w:p>
    <w:p>
      <w:r>
        <w:rPr>
          <w:b/>
        </w:rPr>
        <w:t>E. 27</w:t>
      </w:r>
    </w:p>
    <w:p>
      <w:r>
        <w:t>août 1998</w:t>
      </w:r>
    </w:p>
    <w:p>
      <w:r>
        <w:rPr>
          <w:b/>
        </w:rPr>
        <w:t>E. 28</w:t>
      </w:r>
    </w:p>
    <w:p>
      <w:r>
        <w:t>août 1998</w:t>
      </w:r>
    </w:p>
    <w:p>
      <w:r>
        <w:rPr>
          <w:b/>
        </w:rPr>
        <w:t>E. 31</w:t>
      </w:r>
    </w:p>
    <w:p>
      <w:r>
        <w:t>août 1998 Selon l'article 15, 2e alinéa, de l'ordonnance du 17 mai 19952 sur l'importation de légumes, de fruits frais et de fleurs coupées (OILFF), ces modifications ne sont pas publiées dans le Recueil officiel des lois fédérales. Le texte complet des modifica- tions peut être consulté ou obtenu à l'Office fédéral de l'agriculture, Section des importations et des exportations, 3003 Berne. ter septembre 1998 Chancellerie fédérale I RS 916.121.100; RO 1998 987 1197 1453 1535 1780 2052 2 RS 916.121.10 2282 1998-0038</w:t>
      </w:r>
    </w:p>
    <w:p>
      <w:r>
        <w:t>Schweizerisches Bundesarchiv, Digitale Amtsdruckschriften Archives fédérales suisses, Publications officielles numérisées Archivio federale svizzero, Pubblicazioni ufficiali digitali AS-1998-40 vom 13.10.1998 (S. 2261-2282) RO-1998-40 du 13.10.1998 (p. 2261-2282) RU-1998-40 del 13.10.1998 (p. 2259-2280) In Amtliche Sammlung Dans Recueil officiel In Raccolta ufficiale Jahr 1998 Année Anno Band 1998 Volume Volume Heft 40 Cahier Numero Datum 13.10.1998 Date Data Seite 2261-2282 Page Pagina Ref. No 30 005 495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