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30005180 vom 12. August 1986</w:t>
      </w:r>
    </w:p>
    <w:p>
      <w:r>
        <w:t>Bundesverwaltung, 1986-08-12, DE</w:t>
      </w:r>
    </w:p>
    <w:p>
      <w:r>
        <w:rPr>
          <w:b/>
        </w:rPr>
        <w:t xml:space="preserve">Quelle: </w:t>
      </w:r>
      <w:r>
        <w:t>https://mcp.opencaselaw.ch/entscheid/ch_vb__td_class__metadataCell__30005180__td_</w:t>
      </w:r>
    </w:p>
    <w:p>
      <w:r>
        <w:t>FR: CH_VB 30005180 du 12 août 1986</w:t>
      </w:r>
    </w:p>
    <w:p>
      <w:r>
        <w:t>IT: CH_VB 30005180 del 12 agosto 1986</w:t>
      </w:r>
    </w:p>
    <w:p>
      <w:pPr>
        <w:pStyle w:val="Heading2"/>
      </w:pPr>
      <w:r>
        <w:t>Erwägungen</w:t>
      </w:r>
    </w:p>
    <w:p>
      <w:r>
        <w:rPr>
          <w:b/>
        </w:rPr>
        <w:t>E. 24</w:t>
      </w:r>
    </w:p>
    <w:p>
      <w:r>
        <w:t>novembre 1992 Administration de l'armée 2200 —Ordonnance (OAA) 2207 —Ordonnance du DMF (OAA-DMF) 2209 Désignation des substances chimiques soumises à autorisation 2211 Taux des contributions à l'exportation des produits agricoles de base 2213 Evaluation de projets visant à prévenir la toxicomanie et à améliorer les conditions de vie des toxicomanes 2218 Champ d'application de l'ordonnance concernant l'augmentation du nombre maximum d'indemnités journalières et la suppression de la réduc- tion des indemnités journalières dans l'assurance-chômage 2219 Sauvegarde des droits de l'homme et des libertés fondamentales. Conven- tion 2222 Régime de transit commun. Convention avec l'Autriche, la Finlande, l'Islande, la Norvège, la Suède et la CEE. Décision n° 1/92 de la Com- mission mixte 2227 Protocole de Montréal relatif à des substances qui appauvrissent la couche d'ozone. AF 2228 Ajustements à apporter au Protocole de Montréal relatif à des substances qui appauvrissent la couche d'ozone 2199</w:t>
      </w:r>
    </w:p>
    <w:p>
      <w:r>
        <w:t>Ordonnance sur l'administration de l'armée (OAA) Modification du 21 octobre 1992 Le Conseil fédéral suisse arrête: I L'ordonnance du 12 août 1986¢) sur l'administration de l'armée (OAA) est modifiée comme il suit: Art. 61, 1" al. 1 Le crédit de subsistance par personne et par jour est fixé périodiquement par le Commissariat central des guerres. Il est de dix francs au maximum. Art. 63, lez al. 1 La part du crédit de subsistance, non utilisée dans les cours de la troupe figurant dans le tableau des cours, est reportée au service suivant. Les factures payées après le service sont déduites de ce montant. Pour les écoles et les cours figurant dans le tableau des écoles, le crédit de subsistance non utilisé revient à la Confédération. Art. 74, let. b et d Les taux des indemnités de subsistance en espèces sont les suivants: b. Supplément de subsistance en espèces (déjeuner 4 fr. 60, dîner ou souper 9 fr. 20) d. Subsistance intermédiaire pour les pilotes militaires et les opéra- teurs de bord (par jour de vol) Art. 75, let. a L'indemnité de vivres peut être allouée: a. Sans autorisation, lorsque la subsistance en nature, la tenue d'un ordinaire d'officiers ou la mise en pension n'est pas possible: 1 .Aux militaires qui sont convoqués ou détachés seuls pour l'accomplisse- ment de tâches de service; 2 .Aux militaires des cours ou écoles d'officiers; 1) RS 510.301 2200 1992 —547 Fr. 23.- 3.—</w:t>
      </w:r>
    </w:p>
    <w:p>
      <w:r>
        <w:t>Administration de l'armée RO 1992 3 .Aux militaires des états-majors et des unités pendant le cours prépara- toire de cadres, jusqu'à l'entrée au service des sous-officiers; 4 .Aux militaires qui, lors d'une mobilisation de guerre ou d'un exercice de mobilisation, ont apporté leur subsistance. Art. 78a Subsistance intermédiaire pour pilotes militaires et opérateurs de bord Les jours de vol, les pilotes militaires et les opérateurs de bord reçoivent une indemnité supplémentaire pour une subsistance intermédiaire. Art. 82, première phrase Pour les places d'armes permanentes et leurs annexes, le Commissariat central des guerres passe des contrats avec les fournisseurs de pain, de viande et de produits laitiers... . Art. 91, 3e al. 3 Dans des cas particuliers, le Commissariat central des guerres peut accorder des dérogations. Art. 94, 1er al. Remplacer «15 pour cent» par «25 pour cent». Art. 97, l ' al. 1 L'indemnité de nuitée est de 40 francs. Art. 98 Remplacer «20 francs» par «30 francs». II L'annexe «Indemnités pour les cantonnements» est modifiée conformément à l'annexe ci-jointe. 2201</w:t>
      </w:r>
    </w:p>
    <w:p>
      <w:r>
        <w:t>Administration de l'armée RO 1992 III La présente modification entre en vigueur le ler janvier 1993. 21 octobre 1992 Au nom du Conseil fédéral suisse: Le président de la Confédération, Felber Le chancelier de la Confédération, Couchepin S35527 ,. 2202</w:t>
      </w:r>
    </w:p>
    <w:p>
      <w:r>
        <w:t>Administration de l'armée RO 1992 Annexe (art. 93) Indemnités pour les cantonnements Ch. 1 2203 Locaux dans Par Cantonne- ments Fr. Constructions et locaux de la protection oivilu Fr. 1. Cantonnements 1.1. Indemnités forfaitaires Les indemnités suivantes comprennent toutes les prestations selon chiffre 1.2. Lorsque les prestations sont partielles, les taux correspon- dant aux prestations non fournies sont déduits 1.2. Prestations spécifiques Pour les personnes logées en chambres, seules les indemnités des chiffres 1.2.3., 1.2.4. et 1.2.5. peuvent être allouées. 1.2.1. Local de cantonnement (y compris châlits, matelas, installations de cantonnement, électricité pour l'éclairage et pour de petits appareils, WC, papier hygié- nique, lavabos, eau, produits de nettoyage, épuration des eaux usées, évacuation des or- dures) 1.2.2. Douches (y compris électricité pour l'éclairage et pour de petits appareils, eau, coûts de l'eau chaude, produits de nettoyage, épuration des eaux usées) 1.2.3. Réfectoire (y compris mobilier, électricité pour l'éclairage et pour de petits appareils, WC, papier hygié- nique, lavabos, produits de nettoyage, épura- tion des eaux usées, évacuation des ordures) 1.2.4. Vaisselle 1.2.5. Cuisine (y compris appareils de cuisson, batterie de cuisine et autres équipements, électricité pour l'éclairage et pour de petits appareils, eau, épuration des eaux usées, évacuation des or- dures) 5.30 3.- -.50 —.90 —.10 —.80 3.60 1.70 —.50 —.60 —.10 —.70</w:t>
      </w:r>
    </w:p>
    <w:p>
      <w:r>
        <w:t>Administration de l'armée RO 1992 1.5. Majoration pour utilisation de courte durée Toutes les indemnités selon les chiffres 1.1., 1.2., 1.3. et 1.4. sont augmentées de</w:t>
      </w:r>
    </w:p>
    <w:p>
      <w:r>
        <w:rPr>
          <w:b/>
        </w:rPr>
        <w:t>E. 25</w:t>
      </w:r>
    </w:p>
    <w:p>
      <w:r>
        <w:t>pour cent 1.7 Chauffage 1.7.1. Lorsque des appareils de mesure sont installés, les coûts effectifs d'énergie sont facturés au prix du marché local et sont payés par la caisse de service. 1.7.2. Lorsque les coûts effectifs d'énergie ne peuvent être déterminés, les indemnités de chauffage sont calculées selon les dispositions des chiffres 3.1. et 3.2. 2204 Locaux dans Par Cantonne- ments Fr. Constructions et locaux de la protection civile Fr. 1.3. Prestations spéciales 13.1. Cantonnement de fortune (seulement local de cantonnement) 1.3.2. Cantonnements pour officiers et sous-officiers supérieurs, lorsque le logement en chambre n'est pas possible (lits avec literie, nettoyage de la literie à la charge de la caisse de service) 1.3.3. Matelas 1.3.4. Châlits avec matelas 1.4. Cuisines 1.4.1. Utilisation pour l'ordinaire d'officiers et pour les petites cuisines (y compris fourneau, batte- rie de cuisine et autres ustensiles, combustible et éclairage) 1.4.2. Utilisation pour réchauffer des mets 1.50 7.80 —.50 1.50 persone et par jour 0..0</w:t>
      </w:r>
    </w:p>
    <w:p>
      <w:r>
        <w:rPr>
          <w:b/>
        </w:rPr>
        <w:t>E. 30</w:t>
      </w:r>
    </w:p>
    <w:p>
      <w:r>
        <w:t>octobre 1992 Département militaire fédéral: Villiger 35562 2208</w:t>
      </w:r>
    </w:p>
    <w:p>
      <w:r>
        <w:t>Ordonnance concernant la désignation des substances chimiques soumises à autorisation Modification du 26 octobre 1992 Le Département militaire fédéral arrête: I L'ordonnance du 20 novembre 19911) concernant la désignation des substances chimiques soumises à autorisation est modifiée comme il suit: Art. 1", ch. 51 à 54 Les substances chimiques suivantes sont soumises à une autorisation d'exporta- tion: 5 1 .W) Dichlorure de disoufre Monochlorure de soufre (14989-32-3) 10025-67-9 2812.1000 5 2 .X) Dichlorure de soufre 10545-99-0 2812.1000 5 3 .Z) Hydrochlorure de triéthanolamie Hydrochlorure de tris (hydroxy-2 éthyl) amine Chlorure de tris (2-hydroxyéthyl) am- monium 637-39-8 2922.1300 5 4 .A) Hydrochlorure de N,N-diisopropylami- no-2 chloro-1 éthane Chloro-2"diméthyl-1,1'triéthylamine Chlorure de 2-chloroéthyldiisopropyl- ammonium 4261-68-1 2921.1900 1) RS 514.511.1 z¢ Chemical Abstracts Service Registry Number 3 ) RS 632.10 annexe 1992 —614 2209 CASRN') Tarif douanier')</w:t>
      </w:r>
    </w:p>
    <w:p>
      <w:r>
        <w:t>Désignation des substances chimiques soumises à autorisation RO 1992 II La présente modification entre en vigueur le 1er décembre 1992. 26 octobre 1992 Département militaire fédéral: Villiger 35544 2210</w:t>
      </w:r>
    </w:p>
    <w:p>
      <w:r>
        <w:t>Ordonnance sur les taux des contributions à l'exportation des produits agricoles de base Modification du 13 novembre 1992 Le Département fédéral des finances arrête: I A l'article 1" de l'ordonnance du 14 mai 19761) sur les taux des contributions à l'exportation des produits agricoles de base, les taux sont fixés comme il suit pour le mois de décembre 1992: 1) RS 632.111.723.1; RO 1992 1858 1992 - 663 2211 Numéro du tarif des douanes Taux par 100 kg poids effectif Fr. Numéro du tarif des douanes Taux par 100 kg poids effectif Fr. ex 0401.2000 51.30 3020 458.50 ex 0402.1000 292.30 ex 2110 592.60 ex 2120 1314.70 ex 9110 216.- ex 9910 216.- ex 0405.0010 1144.10 ex 0010 881.10 ex 0090 838.70 0408.1100 267.70 ex 1900 82.90 9100 267.70 ex 9900 82.90 1101.0019 120.70 1102.1010 120.70 9011 120.70 1103.1110 25.60 1190 120.70 1910 120.70 1104.1910 120.70 2910 120.70 ex 3000 120.70 1701.1100 22.20 1200 22.20 9900 22.20 1702.1010 17.20 1020 13.20 2010 22.20 2020 63.- 3011 17.60 3019 22.20 3020 13.20 4010 22.20 4021 63.- 4029 13.20</w:t>
      </w:r>
    </w:p>
    <w:p>
      <w:r>
        <w:t>Exportation des produits agricoles de base RO 1992 II La présente modification entre en vigueur le 101 décembre 1992. 13 novembre 1992 Département fédéral des finances: Stich S35565 Numéro du tarif des douanes Taux par 100 kg poids effectif Fr. Numéro du tarif des douanes Taux par 100 kg poids effectif Fr. 1702.6010 22.20 6021 6 3 . - 6029 13.20 ex 9010 22.20 9021 63.— ex 9029 13.20 1703.1010 6 3 . - 1090 12.60 9010 6 3 . - 9090 12.60 2212</w:t>
      </w:r>
    </w:p>
    <w:p>
      <w:r>
        <w:t>( ) Ordonnance sur l'évaluation de projets visant à prévenir la toxicomanie et à améliorer les conditions de vie des toxicomanes du 21 octobre 1992 Le Conseil fédéral suisse, vu les articles 8, 5e alinéa, 15c et 30, de la loi du 3 octobre 19511) sur les stupéfiants (L.Stup), arrête: Section 1: Evaluation, projets et essais Article premier But 1 La Confédération soutient l'évaluation de mesures propres à prévenir la toxi- comanie, à améliorer l'état de santé des personnes dépendantes et leurs condi- tions de vie, à les réinsérer dans la société, ainsi qu'à réduire la délinquance liée à l'acquisition de stupéfiants. 2 L'évaluation est destinée à fournir des données scientifiques permettant de choisir et d'améliorer des mesures de prévention et d'assistance en vue de réduire les problèmes liés à la toxicomanie. 3 Le but ultime des mesures de prévention et d'assistance est de conduire les toxicomanes à l'abstinence. Art. 2 Définitions Dans la présente ordonnance, on entend par: Projet: Mesure de durée limitée, définie sur le plan du contenu et de l'organisa- tion, au sens de l'article premier, ter alinéa. Essai: Projet prévoyant la prescription médicale d'autres stupéfiants que la méthadone prise par voie orale. Art. 3 Objet de l'évaluation 1L'évaluation a pour but de mesurer l'efficacité et la rentabilité de projets et d'essais à l'aide de méthodes scientifiques. 2 L'évaluation porte sur les projets et essais suivants: a. projets propres à prévenir la toxicodépendance ou à l'atténuer; RS 812.121.5 ') RS 812.121 1992 —598 2213</w:t>
      </w:r>
    </w:p>
    <w:p>
      <w:r>
        <w:t>Prévenir la toxicomanie et améliorer les conditions de vie des toxicomanes RO 1992 b. projets et essais de prise en charge et de traitement visant à faciliter le processus de désaccoutumance et répondant à un ou plusieurs des objectifs suivants: 1 .stabiliser ou améliorer l'état de santé; 2 .faciliter la réinsertion sociale et la reprise d'une activité profession- nelle; 3 .réduire la délinquance liée à l'acquisition de stupéfiants. c. projets de formation professionnelle et de perfectionnement destinés aux personnes chargées de la prévention, de la prise en charge et du traitement des toxicomanes. Art. 4 Prestations de la Confédération 1La Confédération assume, dans le cadre des crédits alloués, tout ou partie des coûts d'évaluation des projets et des essais sélectionnés. 2Elle peut accorder une aide financière pour les projets et les essais dont l'exécution présente un intérêt particulier. Art. 5 Institutions responsables 1 La responsabilité des projets et des essais peut être assumée par un canton, une commune ou une organisation privée. 2 Dans le cadre des dispositions légales, ces institutions assument la responsabilité de la planification et de l'exécution du projet ou de l'essai. 3 Lors de projets et d'essais comportant un traitement médical, les institutions désignent le médecin qui en assumera la responsabilité. Art. 6 Mandataires chargés de l'évaluation 1Les mandataires chargés de l'évaluation sont des institutions privées ou pu- bliques. 2 Ils assument la responsabilité de la planification et de l'exécution de l'évaluation conformément aux dispositions légales et sont garants de sa valeur scientifique. Art. 7 Compétences de l'Office fédéral de la santé publique L'Office fédéral de la santé publique (office): a .sélectionne les projets et les essais et contrôle leur exécution; b .conclut les contrats relatifs à l'évaluation et contrôle leur exécution; c .assure la publication des résultats après avoir demandé l'avis des organismes responsables des projets ou des essais ainsi que des experts mandatés pour l'évaluation, en veillant au respect des dispositions relatives à la protection des données. Í 2214</w:t>
      </w:r>
    </w:p>
    <w:p>
      <w:r>
        <w:t>Prévenir la toxicomanie et améliorer les conditions de vie des toxicomanes RO 1992 Art. 8 Conditions auxquelles doivent satisfaire les projets et les essais 1 Les projets et les essais doivent être de nature exemplaire ou expérimentale. La Confédération ne soutient que les projets et les essais pour lesquels elle obtient un préavis favorable des cantons concernés quant à la réalisation de tels projets ou de tels essais sur leur territoire. 2 Sur le plan du personnel et de l'organisation, les responsabilités en matière d'Pvaluatinn et en matière d'exécution doivent être distinctes. 3 Les projets et les essais doivent de plus: a .porter sur un nombre de sujets volontaires suffisant pour fournir des résultats interprétables, sans dépasser toutefois le cadre d'une recherche expérimentale sur l'homme; b .avoir été agréés par une commission d'éthique médicale, lorsqu'ils com- portent un traitement médical. 4 Les projets et les essais doivent représenter dans leur ensemble un éventail aussi complet que possible des méthodes et programmes et fournir des résultats comparables quant à leur mode d'action et à leur rentabilité. 5 Les projets et les essais doivent être présentés à l'office accompagnés d'une description détaillée. Section 2: Dispositions complémentaires concernant l'évaluation d'essais Art. 9 But des essais 1 Ces essais auront pour but de mesurer le succès d'un traitement en tant qu'étape vers l'abstinence sur la base des critères suivants: a .amélioration de l'état de santé physique et/ou psychique; b .amélioration de l'insertion sociale (développement de la capacité de travail- ler, éloignement de la scène de la drogue, diminution de la délinquance); c .développement du sens des responsabilités concernant le risque d'infection par le virus VIH. 2 Le mode d'action des stupéfiants utilisés sera déterminé dans le cadre d'une analyse globale des données provenant des différents essais. Art. 10 Responsabilité de l'office L'office a .établit un plan global et choisit les essais en fonction de ce plan; b .constitue un groupe consultatif d'experts pour le contrôle de l'évaluation des essais et du plan global. Art. 11 Ampleur des essais Le nombre de volontaires est limité à 50 toxicomanes par essai. 2 Le nombre des essais prévoyant la prescription d'héroïne est limité à cinq. 2215</w:t>
      </w:r>
    </w:p>
    <w:p>
      <w:r>
        <w:t>Prévenir la toxicomanie et améliorer les conditions de vie des toxicomanes RO 1992 Art. 12 Octroi des autorisations 1 Les essais doivent être autorisés par le canton concerné conformément aux articles 14, 2e alinéa, et 15a, 5e alinéa, LStup. 2 Les essais comportant la prescription d'héroïne nécessitent des autorisations d'exception selon l'article 8, 5e alinéa, LStup. Ces autorisations seront délivrées à titre individuel, par médecin et par personne participant à l'essai. Elles ne seront pour le surplus délivrées qu'à des personnes ayant une dépendance avérée à l'égard de la drogue depuis plusieurs années. Section 3: Interruption de l'évaluation, voies de droit Art. 13 Interruption de l'évaluation L'office doit interrompre l'évaluation d'un projet, lui retirer son aide financière ou révoquer les autorisations délivrées s'il s'avère que a .le projet ou l'essai contrevient à la législation en vigueur ou aux directives de l'Académie suisse des sciences médicales concernant les recherches expéri- mentales sur l'homme 1); b .le projet ou l'essai produit des effets contraires à ceux qui étaient escomptés ou est impropre à atteindre les buts visés; c .le projet ou l'essai ne correspond plus à ce qui a été convenu. Art. 14 Voies de droit t Les voies de droit sont régies par les dispositions de la loi fédérale sur l'organisation judiciaire. 2 L'office statue sur les litiges relatifs à la conclusion et à l'exécution des contrats de droit public de la Confédération. Section 4: Entrée en vigueur Art. 15 La présente ordonnance entre en vigueur le 15 novembre 1992 et a effet jusqu'au</w:t>
      </w:r>
    </w:p>
    <w:p>
      <w:r>
        <w:rPr>
          <w:b/>
        </w:rPr>
        <w:t>E. 31</w:t>
      </w:r>
    </w:p>
    <w:p>
      <w:r>
        <w:t>décembre de chaque année. 3 .Pendant la période de douze mois commençant le ler janvier 1995 et, ensuite, pendant chaque période de douze mois, chacune des Parties veille à ce que son niveau calculé de consommation des substances réglementées du Groupe I de l'annexe A n'excède pas annuellement 50 pour cent de son niveau calculé de consommation de 1986. Chaque Partie produisant une ou plusieurs de ces substances veille, pendant les mêmes périodes, à ce que son niveau calculé de production de ces substances n'excède pas annuellement 50 pour cent de son niveau calculé de production de 1986. Toutefois, pour répondre aux besoins intérieurs fondamentaux des Parties visées au para- 1&gt; RS 0.814.021; RO 1989 477 2131 2228 1992-643 Í</w:t>
      </w:r>
    </w:p>
    <w:p>
      <w:r>
        <w:t>Substances qui appauvrissent la couche d'ozone RO 1992 graphe 1 de l'article 5, son niveau calculé de production peut excéder cette limite d'un maximum de 10 pour cent de son niveau calculé de production de 1986. 4 .Pendant la période de douze mois commençant le let janvier 1997 et, ensuite, pendant chaque période de douze mois, chacune des Parties veille à ce que son niveau calculé de consommation des substances réglementées du Groupe I de l'annexe A n'excède pas annuellement 15 pour cent de son niveau calculé de consommation de 1986. Chaque Partie produisant une ou plusieurs de ces substances veille, pendant les mêmes périodes, à ce que son niveau calculé de production de ces substances n'excède pas annuellement 15 pour cent de son niveau calculé de production de 1986. Toutefois, pour répondre aux besoins intérieurs fondamentaux des Parties visées au para- graphe 1 de l'article 5, son niveau calculé de production peut excéder cette limite d'un maximum de 10 pour cent de son niveau calculé de production de 1986. 5 .Pendant la période de douze mois commençant le ler janvier 2000 et, ensuite, pendant chaque période de douze mois, chacune des Parties veille à ce que son niveau calculé de consommation des substances réglementées du Groupe I de l'annexe A soit réduit à zéro. Chaque Partie produisant une ou plusieurs de ces substances veille, pendant les mêmes périodes, à ce que son niveau calculé de production de ces substances soit réduit à zéro. Toutefois, pour répondre aux besoins intérieurs fondamentaux des Parties visées au paragraphe 1 de l'article 5, son niveau calculé de production peut excéder cette limite d'un maximum de 15 pour cent de son niveau calculé de production de 1986. 6 .En 1992, les Parties examineront la situation en vue d'accélérer les mesures de réduction prévues dans le calendrier. B. Article 2B Halons Les paragraphes ci-après remplaceront en tant que paragraphes 1-4 de l'article 2B le paragraphe 2 de l'article 2 du Protocole: Article 2B Halons 1. Pendant la période de douze mois commençant le ler janvier 1992 et ensuite, pendant chaque période de douze mois, chacune des Parties veille à ce que son niveau calculé de consommation des substances réglementées du Groupe II de l'annexe A n'excède pas annuellement son niveau calculé de consommation de 1986. Chaque Partie produisant une ou plusieurs de ces substances veille à ce que, pendant les mêmes périodes, son niveau calculé de production de ces substances n'excède pas son niveau de production de 1986. Toutefois, pour répondre aux besoins intérieurs fondamentaux des Parties visées au paragraphe 1 de l'article 5, son niveau calculé de production peut 2229</w:t>
      </w:r>
    </w:p>
    <w:p>
      <w:r>
        <w:t>Substances qui appauvrissent la couche d'ozone RO 1992 excéder cette limite d'un maximum de 10 pour cent de son niveau calculé de production de 1986. 2 .Pendant la période de douze mois commençant le 1e` janvier 1995 et ensuite, pendant chaque période de douze mois, chacune des Parties veille à ce que son niveau calculé de consommation des substances réglementées du Groupe II de l'annexe A n'excède pas annuellement 50 pour cent de son niveau calculé de consommation de 1986. Chaque Partie produisant une ou plusieurs de ces substances veille, pendant ces mêmes périodes, à ce que son niveau calculé de production de ces substances n'excède pas annuellement 50 pour cent de son niveau calculé de production de 1986. Toutefois, pour répondre aux besoins intérieurs fondamentaux des Parties visées au para- graphe 1 de l'article 5, son niveau calculé de production peut excéder cette limite d'un maximum de 10 pour cent de son niveau calculé de production de 1986. Le présent paragraphe s'appliquera sauf si les Parties décident d'auto- riser le niveau de production ou de consommation qui est nécessaire pour répondre à leurs besoins en utilisations essentielles pour lesquelles il n'existe pas de solution de remplacement satisfaisante. 3 .Pendant la période de douze mois commençant le le" janvier 2000 et ensuite, pendant chaque période de douze mois, chacune des Parties veille à ce que son niveau calculé de consommation des substances réglementées du Groupe II de l'annexe A soit réduit à zéro. Chaque Partie produisant une ou plusieurs de ces substances veille à ce que, pendant les mêmes périodes, son niveau calculé de production de ces substances soit réduit à zéro. Toutefois, pour répondre aux besoins intérieurs fondamentaux des Parties visées au paragraphe 1 de l'article 5, son niveau calculé de production peut excéder cette limite d'un maximum de 15 pour cent de son niveau calculé de production de 1986. Le présent paragraphe s'appliquera sauf si les Parties décident d'autoriser le niveau de production ou de consommation qui est nécessaire pour répondre à leurs besoins en utilisations essentielles pour lesquelles il n'existe pas de solution de remplacement satisfaisante. 4 .D'ici le le" janvier 1993, les Parties adopteront une décision déterminant, s'il y a lieu, les utilisations essentielles aux fins des paragraphes 2 et 3 du présent article. Cette décision sera réexaminée par les Parties lors de leurs réunions ultérieures. 34692 2230 Í</w:t>
      </w:r>
    </w:p>
    <w:p>
      <w:r>
        <w:t>Schweizerisches Bundesarchiv, Digitale Amtsdruckschriften Archives fédérales suisses, Publications officielles numérisées Archivio federale svizzero, Pubblicazioni ufficiali digitali AS-1992-45 vom 24.11.1992 (S. 2199-2230) RO-1992-45 du 24.11.1992 (p. 2199-2230) RU-1992-45 del 24.11.1992 (p. 2199-2230) In Amtliche Sammlung Dans Recueil officiel In Raccolta ufficiale Jahr 1992 Année Anno Band 1992 Volume Volume Heft 45 Cahier Numero Datum 24.11.1992 Date Data Seite 2199-2230 Page Pagina Ref. No 30 005 180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