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30005099 vom 7. Mai 1991</w:t>
      </w:r>
    </w:p>
    <w:p>
      <w:r>
        <w:t>Bundesverwaltung, 1991-05-07, DE</w:t>
      </w:r>
    </w:p>
    <w:p>
      <w:r>
        <w:rPr>
          <w:b/>
        </w:rPr>
        <w:t xml:space="preserve">Quelle: </w:t>
      </w:r>
      <w:r>
        <w:t>https://mcp.opencaselaw.ch/entscheid/ch_vb__td_class__metadataCell__30005099__td_</w:t>
      </w:r>
    </w:p>
    <w:p>
      <w:r>
        <w:t>FR: CH_VB 30005099 du 7 mai 1991</w:t>
      </w:r>
    </w:p>
    <w:p>
      <w:r>
        <w:t>IT: CH_VB 30005099 del 7 maggio 1991</w:t>
      </w:r>
    </w:p>
    <w:p>
      <w:pPr>
        <w:pStyle w:val="Heading2"/>
      </w:pPr>
      <w:r>
        <w:t>Erwägungen</w:t>
      </w:r>
    </w:p>
    <w:p>
      <w:r>
        <w:rPr>
          <w:b/>
        </w:rPr>
        <w:t>E. 7</w:t>
      </w:r>
    </w:p>
    <w:p>
      <w:r>
        <w:t>Luxembourg 3 Chypre 3 Malte 3 Tchécoslovaquie</w:t>
      </w:r>
    </w:p>
    <w:p>
      <w:r>
        <w:rPr>
          <w:b/>
        </w:rPr>
        <w:t>E. 8</w:t>
      </w:r>
    </w:p>
    <w:p>
      <w:r>
        <w:t>Pays-Bas 7 Danemark 5 Norvège 5 Finlande 5 Portugal 7 France 18 Saint-Marin 2 Allemagne 18 Espagne</w:t>
      </w:r>
    </w:p>
    <w:p>
      <w:r>
        <w:rPr>
          <w:b/>
        </w:rPr>
        <w:t>E. 12</w:t>
      </w:r>
    </w:p>
    <w:p>
      <w:r>
        <w:t>Irlande 4 Royaume-Uni de Grande- Italie 18 Bretagne et d'Irlande du Nord 18 1) Remplace le texte amendé de l'article 26 qui figure au RO 1991 526. 1026 1991 - 209</w:t>
      </w:r>
    </w:p>
    <w:p>
      <w:r>
        <w:t>Statut du Conseil de l'Europe RO 1991 II Champ d'application du Statut le 15 mars 1991, compléments) Etat partie Adhésion (A) Entrée en vigueur Tchécoslovaquie 21 février 1991 A 21 février 1991 34402 1) La présente publication complète celles qui figurent au RO 1971 68 415, 1975 448, 1976 2858, 1978 233, 1979 506, 1989 101 1528, 1990 284 et 1991 527. 1027</w:t>
      </w:r>
    </w:p>
    <w:p>
      <w:r>
        <w:t>Convention du 20 décembre 1957 relative à la constitution de la société européenne pour le traitement chimique des combustibles irradiés (EUROCHEMIC) RS 0.424.7; RO 1959 923 Communication Le 28 novembre 1990, l'Assemblée générale d'EUROCHEMIC a déclaré que la liquidation était clôturée et que la Société EUROCHEMIC avait cessé d'exister. La Convention du 20 décembre 1957 relative à la constitution de la société européenne pour le traitement chimique des combustibles irradiés (EUROCHE- MIC) est ainsi devenue caduque. 34403 1028 1991 - 216</w:t>
      </w:r>
    </w:p>
    <w:p>
      <w:r>
        <w:t>Convention du 19 septembre 1979 relative à la conservation de la vie sauvage et du milieu naturel de l'Europe RS 0.455; RO 1982 802 Champ d'application de la convention le ler avril 1991, complément') Etats parties Ratification Entrée en vigueur Adhésion (A) Belgique 2) 24 août 1990 1" décembre 1990 Bulgarie 2) 31 janvier 1991 A 1" mai 1991 Réserves et déclarations Belgique Le Royaume de Belgique déclare que la capture d'oiseaux à des fins récréa- tionnelles, en nombre limité et sans nuire à la survie des espèces concernées, continuera en Région Wallonne et qu'il a l'intention 'd'utiliser l'article 9 de la convention à cet effet, sans préjudice des textes communautaires. Les espèces concernées sont les suivantes: Emberiza citrinella Emberiza schoeniclus Chloris chloris Carduelis carduelis Carduelis spinus Carduelis flavirostris Carduelis cannabina Carduelis flammea Loxia curvirostra Coccothraustes coccothraustes 1)La présente publication complète celles qui figurent au RO 1982 813 2077, 1984 231, 1985 371, 1986 522, 1987 1028, 1989 181 et 1990 1301. 2)Réserves et déclarations, voir ci-après. 1991 —205 1029</w:t>
      </w:r>
    </w:p>
    <w:p>
      <w:r>
        <w:t>Conservation de la vie sauvage et du milieu naturel de l'Europe RO 1991 Bulgarie En vertu du paragraphe 1 de l'article 22 de la convention, la République de Bulgarie se réserve le droit de ne pas appliquer les dispositions de la convention en ce qui concerne les espèces suivantes incluses dans l'annexe II à ladite convention: mammifères —Citellus citellus, Canis lupus, Ursus arctus, Felis silvestris; reptiles —Lacerta viridis, Lacerta trilineata, Lacerta agilis, Podarcis muralis, Podarcis taurica, Podarcis erhardii, Natrix tessellata; amphibiens —Rama dalmatina. La protection de ces espèces dans la République de Bulgarie ne s'avère pas nécessaire, leurs populations sur son territoire étant nombreuses. 34401 1030</w:t>
      </w:r>
    </w:p>
    <w:p>
      <w:r>
        <w:t>Convention du 10 avril 1972 sur l'interdiction de la mise au point, de la fabrication et du stockage des armes bactériologiques (biologiques) ou à toxines et sur leur destruction RS 0.515.07; RO 1976 1439 Champ d'application de la convention le icr avril 1991, complément') Etats parties Ratification Entrée en vigueur Adhésion (A) Bahreïn 28 octobre 1988 A 28 octobre 1988 Brunéi 31 janvier 1991 A 31 janvier 1991 Corée (Sud) 25 juin 1987 25 juin 1987 Guinée équatoriale</w:t>
      </w:r>
    </w:p>
    <w:p>
      <w:r>
        <w:rPr>
          <w:b/>
        </w:rPr>
        <w:t>E. 16</w:t>
      </w:r>
    </w:p>
    <w:p>
      <w:r>
        <w:t>janvier 1989 Zimbabwe 5 novembre 1990 A 5 novembre 1990 34353 11 La présente publication complète celles qui figurent au RO 1976 1444, 1979 956, 1981 80, 1982 1316, 1983 1196, 1985 747 et 1987 872. 1991— 203 1031</w:t>
      </w:r>
    </w:p>
    <w:p>
      <w:r>
        <w:t>Protocole du 17 juin 1925 concernant la prohibition d'emploi à la guerre de gaz asphyxiants, toxiques ou similaires et de moyens bactériologiques RS 0.515.105; RS 11 407 Champ d'application du protocole le ler avril 1991, complément 1) Etats parties Ratification Entrée en vigueur Adhésion (A) Angola2) 8 novembre 1990 A 8 novembre 1990 Nicaragua 5 octobre 1990 5 octobre 1990 Réserves Angola La République populaire d'Angola déclare que le protocole ne lie que les Etats qui le signent et le ratifient ou y adhèrent définitivement. La République populaire d'Angola déclare que le protocole cesserait d'être obligatoire vis-à-vis de tout Etat ennemi dont les forces armées ou alliées de droit ou de fait ne respecteraient pas les prohibitions qui font l'objet dudit protocole. II Retrait d'une réserve Tchécoslovaquie (RO 1969 1245) La République fédérative tchèque et slovaque a retiré, avec effet le 8 novembre 1990, la réserve qu'elle avait formulée lors de la ratification. 34404 tl La présente publication complète celles qui figurent au RO 1969 1245, 1972 1602, 1979 959, 1982 1317, 1983 1197, 1986 717, 1987 1014 et 1990 1759. 2) Réserves, voir ci-après. 1032 1991— 217</w:t>
      </w:r>
    </w:p>
    <w:p>
      <w:r>
        <w:t>Schweizerisches Bundesarchiv, Digitale Amtsdruckschriften Archives fédérales suisses, Publications officielles numérisées Archivio federale svizzero, Pubblicazioni ufficiali digitali AS-1991-17 vom 07.05.1991 (S. 1017-1032) RO-1991-17 du 07.05.1991 (p. 1017-1032) RU-1991-17 del 07.05.1991 (p. 1017-1032) In Amtliche Sammlung Dans Recueil officiel In Raccolta ufficiale Jahr 1991 Année Anno Band 1991 Volume Volume Heft</w:t>
      </w:r>
    </w:p>
    <w:p>
      <w:r>
        <w:rPr>
          <w:b/>
        </w:rPr>
        <w:t>E. 17</w:t>
      </w:r>
    </w:p>
    <w:p>
      <w:r>
        <w:t>Cahier Numero Datum 07.05.1991 Date Data Seite 1017-1032 Page Pagina Ref. No 30 005 099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